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7D" w:rsidRPr="009C2B7D" w:rsidRDefault="00D97892" w:rsidP="00B73F43">
      <w:pPr>
        <w:pStyle w:val="Tytu"/>
        <w:tabs>
          <w:tab w:val="left" w:pos="840"/>
          <w:tab w:val="center" w:pos="4535"/>
          <w:tab w:val="left" w:pos="5940"/>
        </w:tabs>
        <w:spacing w:after="0" w:line="276" w:lineRule="auto"/>
        <w:jc w:val="center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POROZUMIENIE</w:t>
      </w:r>
    </w:p>
    <w:p w:rsidR="00397835" w:rsidRPr="00DF068E" w:rsidRDefault="00F71983" w:rsidP="00B73F43">
      <w:pPr>
        <w:spacing w:before="240" w:line="276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</w:t>
      </w:r>
      <w:r w:rsidR="00397835" w:rsidRPr="00DF068E">
        <w:rPr>
          <w:rFonts w:ascii="Cambria" w:hAnsi="Cambria"/>
          <w:sz w:val="24"/>
        </w:rPr>
        <w:t>awar</w:t>
      </w:r>
      <w:r w:rsidR="00D97892">
        <w:rPr>
          <w:rFonts w:ascii="Cambria" w:hAnsi="Cambria"/>
          <w:sz w:val="24"/>
        </w:rPr>
        <w:t>te</w:t>
      </w:r>
      <w:r>
        <w:rPr>
          <w:rFonts w:ascii="Cambria" w:hAnsi="Cambria"/>
          <w:sz w:val="24"/>
        </w:rPr>
        <w:t xml:space="preserve"> w dniu </w:t>
      </w:r>
      <w:r w:rsidR="000B3263">
        <w:rPr>
          <w:rFonts w:ascii="Cambria" w:hAnsi="Cambria"/>
          <w:sz w:val="24"/>
        </w:rPr>
        <w:t>………………………………………….</w:t>
      </w:r>
      <w:r w:rsidR="007B4E8F" w:rsidRPr="007B4E8F">
        <w:rPr>
          <w:rFonts w:ascii="Cambria" w:hAnsi="Cambria"/>
          <w:sz w:val="24"/>
        </w:rPr>
        <w:t>202</w:t>
      </w:r>
      <w:r w:rsidR="004059D3">
        <w:rPr>
          <w:rFonts w:ascii="Cambria" w:hAnsi="Cambria"/>
          <w:sz w:val="24"/>
        </w:rPr>
        <w:t>1</w:t>
      </w:r>
      <w:r w:rsidR="00474EE1">
        <w:rPr>
          <w:rFonts w:ascii="Cambria" w:hAnsi="Cambria"/>
          <w:sz w:val="24"/>
        </w:rPr>
        <w:t xml:space="preserve"> </w:t>
      </w:r>
      <w:r w:rsidR="003C03BA" w:rsidRPr="009C2B7D">
        <w:rPr>
          <w:rFonts w:ascii="Cambria" w:hAnsi="Cambria"/>
          <w:sz w:val="24"/>
        </w:rPr>
        <w:t>roku</w:t>
      </w:r>
      <w:r w:rsidR="00474EE1">
        <w:rPr>
          <w:rFonts w:ascii="Cambria" w:hAnsi="Cambria"/>
          <w:sz w:val="24"/>
        </w:rPr>
        <w:t xml:space="preserve"> </w:t>
      </w:r>
      <w:r w:rsidR="00397835" w:rsidRPr="00DF068E">
        <w:rPr>
          <w:rFonts w:ascii="Cambria" w:hAnsi="Cambria"/>
          <w:sz w:val="24"/>
        </w:rPr>
        <w:t>pomiędzy:</w:t>
      </w:r>
    </w:p>
    <w:p w:rsidR="00397835" w:rsidRPr="00DF068E" w:rsidRDefault="00397835" w:rsidP="00B73F43">
      <w:pPr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rFonts w:ascii="Cambria" w:hAnsi="Cambria" w:cs="Arial"/>
          <w:sz w:val="24"/>
        </w:rPr>
      </w:pPr>
      <w:r w:rsidRPr="00DF068E">
        <w:rPr>
          <w:rFonts w:ascii="Cambria" w:hAnsi="Cambria" w:cs="Arial"/>
          <w:sz w:val="24"/>
        </w:rPr>
        <w:t xml:space="preserve">fundacją pod firmą </w:t>
      </w:r>
      <w:r w:rsidRPr="00DF068E">
        <w:rPr>
          <w:rFonts w:ascii="Cambria" w:hAnsi="Cambria" w:cs="Arial"/>
          <w:b/>
          <w:sz w:val="24"/>
        </w:rPr>
        <w:t>Fundacja Uniwersytetu im. Adama Mickiewicza w Poznaniu</w:t>
      </w:r>
      <w:r w:rsidRPr="00DF068E">
        <w:rPr>
          <w:rFonts w:ascii="Cambria" w:hAnsi="Cambria" w:cs="Arial"/>
          <w:sz w:val="24"/>
        </w:rPr>
        <w:t>, z siedzibą w Poznaniu (kod pocztowy: 61-612), przy ul. Rubież 46, wpisaną pod numerem KRS 0000052045 do rejestru stowarzyszeń, innych organizacji społecznych i zawodowych, fundacji i publicznych zakładów opieki zdrowotnej Krajowego Rejestru Sądowego oraz do rejestru przedsiębiorców Krajowego Rejestru Sądowego, której akta rejestrowe przechowywane są przez Sąd Rejonowy Poznań - Nowe Miasto i Wilda w Poznaniu, zidentyfikowaną Numerem Identyfikacji Podatkowej (NIP) 7810002075, zwaną dalej „</w:t>
      </w:r>
      <w:r w:rsidRPr="00DF068E">
        <w:rPr>
          <w:rFonts w:ascii="Cambria" w:hAnsi="Cambria" w:cs="Arial"/>
          <w:b/>
          <w:bCs/>
          <w:sz w:val="24"/>
        </w:rPr>
        <w:t>Fundacją UAM</w:t>
      </w:r>
      <w:r w:rsidRPr="00DF068E">
        <w:rPr>
          <w:rFonts w:ascii="Cambria" w:hAnsi="Cambria" w:cs="Arial"/>
          <w:sz w:val="24"/>
        </w:rPr>
        <w:t>”, reprezentowaną przez:</w:t>
      </w:r>
    </w:p>
    <w:p w:rsidR="00397835" w:rsidRPr="007B4E8F" w:rsidRDefault="007B4E8F" w:rsidP="00B73F4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4"/>
        </w:rPr>
      </w:pPr>
      <w:r w:rsidRPr="007B4E8F">
        <w:rPr>
          <w:rFonts w:ascii="Cambria" w:hAnsi="Cambria" w:cs="Arial"/>
          <w:sz w:val="24"/>
        </w:rPr>
        <w:t>Katarzynę Prętnicką   - członk</w:t>
      </w:r>
      <w:r w:rsidR="00F945D0">
        <w:rPr>
          <w:rFonts w:ascii="Cambria" w:hAnsi="Cambria" w:cs="Arial"/>
          <w:sz w:val="24"/>
        </w:rPr>
        <w:t xml:space="preserve">a </w:t>
      </w:r>
      <w:r w:rsidR="00397835" w:rsidRPr="007B4E8F">
        <w:rPr>
          <w:rFonts w:ascii="Cambria" w:hAnsi="Cambria" w:cs="Arial"/>
          <w:sz w:val="24"/>
        </w:rPr>
        <w:t xml:space="preserve">Zarządu Fundacji UAM, </w:t>
      </w:r>
    </w:p>
    <w:p w:rsidR="00397835" w:rsidRPr="00DF068E" w:rsidRDefault="00524E77" w:rsidP="00B73F4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Dominikę Narożną</w:t>
      </w:r>
      <w:r w:rsidR="007B4E8F" w:rsidRPr="007B4E8F">
        <w:rPr>
          <w:rFonts w:ascii="Cambria" w:hAnsi="Cambria" w:cs="Arial"/>
          <w:sz w:val="24"/>
        </w:rPr>
        <w:t xml:space="preserve"> -  członk</w:t>
      </w:r>
      <w:r w:rsidR="00F945D0">
        <w:rPr>
          <w:rFonts w:ascii="Cambria" w:hAnsi="Cambria" w:cs="Arial"/>
          <w:sz w:val="24"/>
        </w:rPr>
        <w:t xml:space="preserve">a </w:t>
      </w:r>
      <w:r w:rsidR="00397835" w:rsidRPr="00DF068E">
        <w:rPr>
          <w:rFonts w:ascii="Cambria" w:hAnsi="Cambria" w:cs="Arial"/>
          <w:sz w:val="24"/>
        </w:rPr>
        <w:t xml:space="preserve">Zarządu Fundacji UAM, </w:t>
      </w:r>
    </w:p>
    <w:p w:rsidR="00397835" w:rsidRPr="00DF068E" w:rsidRDefault="00397835" w:rsidP="00B73F43">
      <w:pPr>
        <w:spacing w:before="120" w:after="120" w:line="276" w:lineRule="auto"/>
        <w:jc w:val="center"/>
        <w:rPr>
          <w:rFonts w:ascii="Cambria" w:hAnsi="Cambria"/>
          <w:sz w:val="24"/>
        </w:rPr>
      </w:pPr>
      <w:r w:rsidRPr="00DF068E">
        <w:rPr>
          <w:rFonts w:ascii="Cambria" w:hAnsi="Cambria"/>
          <w:sz w:val="24"/>
        </w:rPr>
        <w:t>-a-</w:t>
      </w:r>
    </w:p>
    <w:p w:rsidR="00FE1015" w:rsidRDefault="00B6278A" w:rsidP="00B73F43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Tahoma"/>
        </w:rPr>
      </w:pPr>
      <w:r w:rsidRPr="00B6278A">
        <w:rPr>
          <w:rFonts w:ascii="Cambria" w:hAnsi="Cambria" w:cs="Tahoma"/>
        </w:rPr>
        <w:t>rodzicami/opiekunem prawnym małol</w:t>
      </w:r>
      <w:r w:rsidR="008F031C">
        <w:rPr>
          <w:rFonts w:ascii="Cambria" w:hAnsi="Cambria" w:cs="Tahoma"/>
        </w:rPr>
        <w:t>etniego</w:t>
      </w:r>
      <w:r w:rsidR="00F35321">
        <w:rPr>
          <w:rFonts w:ascii="Cambria" w:hAnsi="Cambria" w:cs="Tahoma"/>
        </w:rPr>
        <w:t>: …………………………………………………………, zwanego</w:t>
      </w:r>
      <w:r w:rsidR="008F031C">
        <w:rPr>
          <w:rFonts w:ascii="Cambria" w:hAnsi="Cambria" w:cs="Tahoma"/>
        </w:rPr>
        <w:t xml:space="preserve"> dalej </w:t>
      </w:r>
      <w:r w:rsidR="008F031C" w:rsidRPr="008F031C">
        <w:rPr>
          <w:rFonts w:ascii="Cambria" w:hAnsi="Cambria" w:cs="Tahoma"/>
          <w:b/>
        </w:rPr>
        <w:t>Dzieckiem</w:t>
      </w:r>
      <w:r w:rsidR="008F031C">
        <w:rPr>
          <w:rFonts w:ascii="Cambria" w:hAnsi="Cambria" w:cs="Tahoma"/>
        </w:rPr>
        <w:t>:</w:t>
      </w:r>
    </w:p>
    <w:p w:rsidR="00F35321" w:rsidRPr="00FE1015" w:rsidRDefault="00B6278A" w:rsidP="00B73F43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Tahoma"/>
        </w:rPr>
      </w:pPr>
      <w:r w:rsidRPr="00FE1015">
        <w:rPr>
          <w:rFonts w:ascii="Cambria" w:hAnsi="Cambria" w:cs="Tahoma"/>
        </w:rPr>
        <w:t>Panią ………………………………………………........................</w:t>
      </w:r>
      <w:r w:rsidR="00F35321" w:rsidRPr="00FE1015">
        <w:rPr>
          <w:rFonts w:ascii="Cambria" w:hAnsi="Cambria" w:cs="Tahoma"/>
        </w:rPr>
        <w:t>..............................,</w:t>
      </w:r>
    </w:p>
    <w:p w:rsidR="00B6278A" w:rsidRPr="00B6278A" w:rsidRDefault="00B6278A" w:rsidP="00B73F43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mbria" w:hAnsi="Cambria" w:cs="Tahoma"/>
        </w:rPr>
      </w:pPr>
      <w:r w:rsidRPr="00B6278A">
        <w:rPr>
          <w:rFonts w:ascii="Cambria" w:hAnsi="Cambria" w:cs="Tahoma"/>
        </w:rPr>
        <w:t xml:space="preserve">zam. w ……………………………………………………………………………………………………………., (kod pocztowy …………………………..), ul. …………………………………………………………………, </w:t>
      </w:r>
    </w:p>
    <w:p w:rsidR="00B6278A" w:rsidRPr="00B6278A" w:rsidRDefault="00B6278A" w:rsidP="00B73F43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mbria" w:hAnsi="Cambria" w:cs="Tahoma"/>
        </w:rPr>
      </w:pPr>
      <w:r w:rsidRPr="00B6278A">
        <w:rPr>
          <w:rFonts w:ascii="Cambria" w:hAnsi="Cambria" w:cs="Tahoma"/>
        </w:rPr>
        <w:t xml:space="preserve">legitymującą się dowodem osobistym wydanym przez ………………………………………. </w:t>
      </w:r>
    </w:p>
    <w:p w:rsidR="00B6278A" w:rsidRPr="00B6278A" w:rsidRDefault="00B6278A" w:rsidP="00B73F43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mbria" w:hAnsi="Cambria" w:cs="Tahoma"/>
        </w:rPr>
      </w:pPr>
      <w:r w:rsidRPr="00B6278A">
        <w:rPr>
          <w:rFonts w:ascii="Cambria" w:hAnsi="Cambria" w:cs="Tahoma"/>
        </w:rPr>
        <w:t>………………………………………………………………………………………., nr ……………………………., PESEL ………………….……………...; telefon kontaktowy …………………………………………..;</w:t>
      </w:r>
    </w:p>
    <w:p w:rsidR="00F35321" w:rsidRDefault="00B6278A" w:rsidP="00B73F43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Tahoma"/>
        </w:rPr>
      </w:pPr>
      <w:r w:rsidRPr="00B6278A">
        <w:rPr>
          <w:rFonts w:ascii="Cambria" w:hAnsi="Cambria" w:cs="Tahoma"/>
        </w:rPr>
        <w:t xml:space="preserve">Panem …………………………………………......................................................, </w:t>
      </w:r>
    </w:p>
    <w:p w:rsidR="00B6278A" w:rsidRPr="00B6278A" w:rsidRDefault="00B6278A" w:rsidP="00B73F43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mbria" w:hAnsi="Cambria" w:cs="Tahoma"/>
        </w:rPr>
      </w:pPr>
      <w:r w:rsidRPr="00B6278A">
        <w:rPr>
          <w:rFonts w:ascii="Cambria" w:hAnsi="Cambria" w:cs="Tahoma"/>
        </w:rPr>
        <w:t xml:space="preserve">zam. w ……………………………………………………………………………………………………………., (kod pocztowy …………………………..), ul. ……………………………………..…………………………, </w:t>
      </w:r>
    </w:p>
    <w:p w:rsidR="00B6278A" w:rsidRPr="00B6278A" w:rsidRDefault="00B6278A" w:rsidP="00B73F43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mbria" w:hAnsi="Cambria" w:cs="Tahoma"/>
        </w:rPr>
      </w:pPr>
      <w:r w:rsidRPr="00B6278A">
        <w:rPr>
          <w:rFonts w:ascii="Cambria" w:hAnsi="Cambria" w:cs="Tahoma"/>
        </w:rPr>
        <w:t xml:space="preserve">legitymującym się dowodem osobistym wydanym przez ……………………………………. </w:t>
      </w:r>
    </w:p>
    <w:p w:rsidR="00B6278A" w:rsidRPr="00B6278A" w:rsidRDefault="00B6278A" w:rsidP="00B73F43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mbria" w:hAnsi="Cambria" w:cs="Tahoma"/>
        </w:rPr>
      </w:pPr>
      <w:r w:rsidRPr="00B6278A">
        <w:rPr>
          <w:rFonts w:ascii="Cambria" w:hAnsi="Cambria" w:cs="Tahoma"/>
        </w:rPr>
        <w:t>………………………………………………………………………………………., nr ……………………………., PESEL ………………….……………...; telefon kontaktowy …………………………………………..;</w:t>
      </w:r>
    </w:p>
    <w:p w:rsidR="00397835" w:rsidRPr="00B6278A" w:rsidRDefault="00B6278A" w:rsidP="00B73F43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mbria" w:hAnsi="Cambria" w:cs="Tahoma"/>
        </w:rPr>
      </w:pPr>
      <w:r w:rsidRPr="00B6278A">
        <w:rPr>
          <w:rFonts w:ascii="Cambria" w:hAnsi="Cambria" w:cs="Tahoma"/>
        </w:rPr>
        <w:t>łącznie zwanymi dalej „</w:t>
      </w:r>
      <w:r w:rsidRPr="00B6278A">
        <w:rPr>
          <w:rFonts w:ascii="Cambria" w:hAnsi="Cambria" w:cs="Tahoma"/>
          <w:b/>
        </w:rPr>
        <w:t>Usługobiorcami</w:t>
      </w:r>
      <w:r w:rsidRPr="00B6278A">
        <w:rPr>
          <w:rFonts w:ascii="Cambria" w:hAnsi="Cambria" w:cs="Tahoma"/>
        </w:rPr>
        <w:t xml:space="preserve">”. </w:t>
      </w:r>
    </w:p>
    <w:p w:rsidR="00397835" w:rsidRPr="00DF068E" w:rsidRDefault="00397835" w:rsidP="00B73F43">
      <w:pPr>
        <w:spacing w:before="240" w:line="276" w:lineRule="auto"/>
        <w:jc w:val="both"/>
        <w:rPr>
          <w:rFonts w:ascii="Cambria" w:hAnsi="Cambria"/>
          <w:sz w:val="24"/>
        </w:rPr>
      </w:pPr>
      <w:r w:rsidRPr="00DF068E">
        <w:rPr>
          <w:rFonts w:ascii="Cambria" w:hAnsi="Cambria"/>
          <w:b/>
          <w:sz w:val="24"/>
        </w:rPr>
        <w:t>Zważywszy, że</w:t>
      </w:r>
      <w:r w:rsidRPr="00DF068E">
        <w:rPr>
          <w:rFonts w:ascii="Cambria" w:hAnsi="Cambria"/>
          <w:sz w:val="24"/>
        </w:rPr>
        <w:t xml:space="preserve">: </w:t>
      </w:r>
    </w:p>
    <w:p w:rsidR="00305793" w:rsidRDefault="00DF59D5" w:rsidP="00B73F43">
      <w:pPr>
        <w:pStyle w:val="Akapitzlist"/>
        <w:numPr>
          <w:ilvl w:val="0"/>
          <w:numId w:val="1"/>
        </w:numPr>
        <w:spacing w:before="60" w:line="276" w:lineRule="auto"/>
        <w:ind w:left="567" w:hanging="567"/>
        <w:contextualSpacing w:val="0"/>
        <w:jc w:val="both"/>
        <w:rPr>
          <w:rFonts w:ascii="Cambria" w:hAnsi="Cambria"/>
        </w:rPr>
      </w:pPr>
      <w:r w:rsidRPr="00DF068E">
        <w:rPr>
          <w:rFonts w:ascii="Cambria" w:hAnsi="Cambria"/>
        </w:rPr>
        <w:t>Fundacja UAM</w:t>
      </w:r>
      <w:r w:rsidR="006B20E0">
        <w:rPr>
          <w:rFonts w:ascii="Cambria" w:hAnsi="Cambria"/>
        </w:rPr>
        <w:t>w ramach prowadzonego Przedszkola świadczy na rzecz Usługobiorców usługi</w:t>
      </w:r>
      <w:r w:rsidR="00CF0E57">
        <w:rPr>
          <w:rFonts w:ascii="Cambria" w:hAnsi="Cambria"/>
          <w:bCs/>
        </w:rPr>
        <w:t xml:space="preserve"> na podstawie umowy z</w:t>
      </w:r>
      <w:r w:rsidR="00544D2F">
        <w:rPr>
          <w:rFonts w:ascii="Cambria" w:hAnsi="Cambria"/>
          <w:bCs/>
        </w:rPr>
        <w:t>a</w:t>
      </w:r>
      <w:r w:rsidR="00CF0E57">
        <w:rPr>
          <w:rFonts w:ascii="Cambria" w:hAnsi="Cambria"/>
          <w:bCs/>
        </w:rPr>
        <w:t xml:space="preserve">wartej na okres od dnia </w:t>
      </w:r>
      <w:r w:rsidR="00F077B1">
        <w:rPr>
          <w:rFonts w:ascii="Cambria" w:hAnsi="Cambria"/>
        </w:rPr>
        <w:t>1 </w:t>
      </w:r>
      <w:r w:rsidR="00CF0E57">
        <w:rPr>
          <w:rFonts w:ascii="Cambria" w:hAnsi="Cambria"/>
        </w:rPr>
        <w:t>września 20</w:t>
      </w:r>
      <w:r w:rsidR="00F3653F">
        <w:rPr>
          <w:rFonts w:ascii="Cambria" w:hAnsi="Cambria"/>
        </w:rPr>
        <w:t>2</w:t>
      </w:r>
      <w:r w:rsidR="004059D3">
        <w:rPr>
          <w:rFonts w:ascii="Cambria" w:hAnsi="Cambria"/>
        </w:rPr>
        <w:t>1</w:t>
      </w:r>
      <w:r w:rsidR="00CF0E57">
        <w:rPr>
          <w:rFonts w:ascii="Cambria" w:hAnsi="Cambria"/>
        </w:rPr>
        <w:t xml:space="preserve"> roku do dnia 31 sierpnia 202</w:t>
      </w:r>
      <w:r w:rsidR="004059D3">
        <w:rPr>
          <w:rFonts w:ascii="Cambria" w:hAnsi="Cambria"/>
        </w:rPr>
        <w:t>2</w:t>
      </w:r>
      <w:r w:rsidR="00CF0E57">
        <w:rPr>
          <w:rFonts w:ascii="Cambria" w:hAnsi="Cambria"/>
        </w:rPr>
        <w:t xml:space="preserve"> rok</w:t>
      </w:r>
      <w:r w:rsidR="00685267">
        <w:rPr>
          <w:rFonts w:ascii="Cambria" w:hAnsi="Cambria"/>
        </w:rPr>
        <w:t>u</w:t>
      </w:r>
      <w:r w:rsidR="00F35321">
        <w:rPr>
          <w:rFonts w:ascii="Cambria" w:hAnsi="Cambria"/>
        </w:rPr>
        <w:t xml:space="preserve"> w zamian za </w:t>
      </w:r>
      <w:r w:rsidR="00D97892">
        <w:rPr>
          <w:rFonts w:ascii="Cambria" w:hAnsi="Cambria"/>
        </w:rPr>
        <w:t xml:space="preserve">Czesne </w:t>
      </w:r>
      <w:r w:rsidR="00F35321">
        <w:rPr>
          <w:rFonts w:ascii="Cambria" w:hAnsi="Cambria"/>
        </w:rPr>
        <w:t>płacone przez Usługobiorców,</w:t>
      </w:r>
    </w:p>
    <w:p w:rsidR="00486DB9" w:rsidRDefault="00AA25D6" w:rsidP="00B73F43">
      <w:pPr>
        <w:pStyle w:val="Akapitzlist"/>
        <w:numPr>
          <w:ilvl w:val="0"/>
          <w:numId w:val="1"/>
        </w:numPr>
        <w:spacing w:before="60" w:line="276" w:lineRule="auto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157AD4" w:rsidRPr="00305793">
        <w:rPr>
          <w:rFonts w:ascii="Cambria" w:hAnsi="Cambria"/>
        </w:rPr>
        <w:t xml:space="preserve"> związku z </w:t>
      </w:r>
      <w:r w:rsidR="00486DB9">
        <w:rPr>
          <w:rFonts w:ascii="Cambria" w:hAnsi="Cambria"/>
        </w:rPr>
        <w:t>panującą sytuacj</w:t>
      </w:r>
      <w:r w:rsidR="00185E28">
        <w:rPr>
          <w:rFonts w:ascii="Cambria" w:hAnsi="Cambria"/>
        </w:rPr>
        <w:t>ą</w:t>
      </w:r>
      <w:r w:rsidR="00486DB9">
        <w:rPr>
          <w:rFonts w:ascii="Cambria" w:hAnsi="Cambria"/>
        </w:rPr>
        <w:t xml:space="preserve"> epidemiologiczną</w:t>
      </w:r>
      <w:r w:rsidR="00ED6410">
        <w:rPr>
          <w:rFonts w:ascii="Cambria" w:hAnsi="Cambria"/>
        </w:rPr>
        <w:t xml:space="preserve"> związaną z wirusem SARS-CoV-2 wywołującym zachorowanie na COVID-19</w:t>
      </w:r>
      <w:r w:rsidR="00486DB9">
        <w:rPr>
          <w:rFonts w:ascii="Cambria" w:hAnsi="Cambria"/>
        </w:rPr>
        <w:t xml:space="preserve">, w razie zagrożenia zdrowia </w:t>
      </w:r>
      <w:r w:rsidR="00185E28">
        <w:rPr>
          <w:rFonts w:ascii="Cambria" w:hAnsi="Cambria"/>
        </w:rPr>
        <w:t xml:space="preserve">uczęszczających do Przedszkola dzieci, konieczne może okazać się zawieszenie na czas oznaczony funkcjonowania </w:t>
      </w:r>
      <w:r w:rsidR="00300FE1">
        <w:rPr>
          <w:rFonts w:ascii="Cambria" w:hAnsi="Cambria"/>
        </w:rPr>
        <w:t>całego lub części Przedszkol</w:t>
      </w:r>
      <w:r w:rsidR="00977FE7">
        <w:rPr>
          <w:rFonts w:ascii="Cambria" w:hAnsi="Cambria"/>
        </w:rPr>
        <w:t>a</w:t>
      </w:r>
      <w:r w:rsidR="00300FE1">
        <w:rPr>
          <w:rFonts w:ascii="Cambria" w:hAnsi="Cambria"/>
        </w:rPr>
        <w:t>;</w:t>
      </w:r>
    </w:p>
    <w:p w:rsidR="000A24B5" w:rsidRPr="0010029E" w:rsidRDefault="00300FE1" w:rsidP="00F8783D">
      <w:pPr>
        <w:pStyle w:val="Akapitzlist"/>
        <w:numPr>
          <w:ilvl w:val="0"/>
          <w:numId w:val="1"/>
        </w:numPr>
        <w:spacing w:before="60" w:line="276" w:lineRule="auto"/>
        <w:ind w:left="567" w:hanging="567"/>
        <w:contextualSpacing w:val="0"/>
        <w:jc w:val="both"/>
        <w:rPr>
          <w:rFonts w:ascii="Cambria" w:hAnsi="Cambria"/>
        </w:rPr>
      </w:pPr>
      <w:r w:rsidRPr="0010029E">
        <w:rPr>
          <w:rFonts w:ascii="Cambria" w:hAnsi="Cambria"/>
        </w:rPr>
        <w:t xml:space="preserve">w przypadku zawieszenia funkcjonowania </w:t>
      </w:r>
      <w:r w:rsidR="000A24B5" w:rsidRPr="0010029E">
        <w:rPr>
          <w:rFonts w:ascii="Cambria" w:hAnsi="Cambria"/>
        </w:rPr>
        <w:t>P</w:t>
      </w:r>
      <w:r w:rsidR="00F35321" w:rsidRPr="0010029E">
        <w:rPr>
          <w:rFonts w:ascii="Cambria" w:hAnsi="Cambria"/>
        </w:rPr>
        <w:t>rzedszkol</w:t>
      </w:r>
      <w:r w:rsidRPr="0010029E">
        <w:rPr>
          <w:rFonts w:ascii="Cambria" w:hAnsi="Cambria"/>
        </w:rPr>
        <w:t>alub jego części</w:t>
      </w:r>
      <w:r w:rsidR="008C6B32">
        <w:rPr>
          <w:rFonts w:ascii="Cambria" w:hAnsi="Cambria"/>
        </w:rPr>
        <w:t>,</w:t>
      </w:r>
      <w:r w:rsidRPr="0010029E">
        <w:rPr>
          <w:rFonts w:ascii="Cambria" w:hAnsi="Cambria"/>
        </w:rPr>
        <w:t xml:space="preserve"> Fundacja UAM</w:t>
      </w:r>
      <w:r w:rsidR="00412227" w:rsidRPr="0010029E">
        <w:rPr>
          <w:rFonts w:ascii="Cambria" w:hAnsi="Cambria"/>
        </w:rPr>
        <w:t>świadczy</w:t>
      </w:r>
      <w:r w:rsidRPr="0010029E">
        <w:rPr>
          <w:rFonts w:ascii="Cambria" w:hAnsi="Cambria"/>
        </w:rPr>
        <w:t>ć</w:t>
      </w:r>
      <w:r w:rsidR="00744A15" w:rsidRPr="0010029E">
        <w:rPr>
          <w:rFonts w:ascii="Cambria" w:hAnsi="Cambria"/>
        </w:rPr>
        <w:t xml:space="preserve"> będzie</w:t>
      </w:r>
      <w:r w:rsidR="00977FE7" w:rsidRPr="0010029E">
        <w:rPr>
          <w:rFonts w:ascii="Cambria" w:hAnsi="Cambria"/>
        </w:rPr>
        <w:t xml:space="preserve"> na rzecz Usługobiorców, wobec których w</w:t>
      </w:r>
      <w:r w:rsidR="0010029E" w:rsidRPr="0010029E">
        <w:rPr>
          <w:rFonts w:ascii="Cambria" w:hAnsi="Cambria"/>
        </w:rPr>
        <w:t xml:space="preserve">strzymane zostanie świadczenie usług opieki </w:t>
      </w:r>
      <w:r w:rsidR="00115A5D">
        <w:rPr>
          <w:rFonts w:ascii="Cambria" w:hAnsi="Cambria"/>
        </w:rPr>
        <w:t>dobowej</w:t>
      </w:r>
      <w:r w:rsidR="0010029E" w:rsidRPr="0010029E">
        <w:rPr>
          <w:rFonts w:ascii="Cambria" w:hAnsi="Cambria"/>
        </w:rPr>
        <w:t xml:space="preserve"> nad Dzieckiem w Przedszkolu, </w:t>
      </w:r>
      <w:r w:rsidR="00412227" w:rsidRPr="0010029E">
        <w:rPr>
          <w:rFonts w:ascii="Cambria" w:hAnsi="Cambria"/>
        </w:rPr>
        <w:t xml:space="preserve">usługi </w:t>
      </w:r>
      <w:r w:rsidR="00412227" w:rsidRPr="0010029E">
        <w:rPr>
          <w:rFonts w:ascii="Cambria" w:hAnsi="Cambria"/>
        </w:rPr>
        <w:lastRenderedPageBreak/>
        <w:t>edukacyjne za pośrednictwem portali internetowych poprzez przygotowywanie i</w:t>
      </w:r>
      <w:r w:rsidR="00197E75">
        <w:rPr>
          <w:rFonts w:ascii="Cambria" w:hAnsi="Cambria"/>
        </w:rPr>
        <w:t> </w:t>
      </w:r>
      <w:r w:rsidR="00412227" w:rsidRPr="0010029E">
        <w:rPr>
          <w:rFonts w:ascii="Cambria" w:hAnsi="Cambria"/>
        </w:rPr>
        <w:t>przesyłanie materiałów edukacyjnych dla D</w:t>
      </w:r>
      <w:r w:rsidR="002D3C67" w:rsidRPr="0010029E">
        <w:rPr>
          <w:rFonts w:ascii="Cambria" w:hAnsi="Cambria"/>
        </w:rPr>
        <w:t xml:space="preserve">ziecka, </w:t>
      </w:r>
    </w:p>
    <w:p w:rsidR="00744A15" w:rsidRDefault="00AA25D6" w:rsidP="00B73F43">
      <w:pPr>
        <w:pStyle w:val="Akapitzlist"/>
        <w:numPr>
          <w:ilvl w:val="0"/>
          <w:numId w:val="1"/>
        </w:numPr>
        <w:spacing w:before="60" w:line="276" w:lineRule="auto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="00F17810" w:rsidRPr="00127ED0">
        <w:rPr>
          <w:rFonts w:ascii="Cambria" w:hAnsi="Cambria"/>
        </w:rPr>
        <w:t>ają</w:t>
      </w:r>
      <w:r w:rsidR="002D3C67" w:rsidRPr="00127ED0">
        <w:rPr>
          <w:rFonts w:ascii="Cambria" w:hAnsi="Cambria"/>
        </w:rPr>
        <w:t xml:space="preserve">c na </w:t>
      </w:r>
      <w:r w:rsidR="00056EE7" w:rsidRPr="00127ED0">
        <w:rPr>
          <w:rFonts w:ascii="Cambria" w:hAnsi="Cambria"/>
        </w:rPr>
        <w:t xml:space="preserve">celu dobro </w:t>
      </w:r>
      <w:r w:rsidR="00F17810" w:rsidRPr="00127ED0">
        <w:rPr>
          <w:rFonts w:ascii="Cambria" w:hAnsi="Cambria"/>
        </w:rPr>
        <w:t>uczęszczających</w:t>
      </w:r>
      <w:r w:rsidR="00F17810">
        <w:rPr>
          <w:rFonts w:ascii="Cambria" w:hAnsi="Cambria"/>
        </w:rPr>
        <w:t xml:space="preserve"> do P</w:t>
      </w:r>
      <w:r w:rsidR="00E835D6">
        <w:rPr>
          <w:rFonts w:ascii="Cambria" w:hAnsi="Cambria"/>
        </w:rPr>
        <w:t>rzedszkola dzieci orazzapewnienie dalszego funkcjonowania Przedszkola,</w:t>
      </w:r>
      <w:r w:rsidR="00744A15">
        <w:rPr>
          <w:rFonts w:ascii="Cambria" w:hAnsi="Cambria"/>
        </w:rPr>
        <w:t>Strony zgodnie postanowiły ustalić warunki świadczenia usług i wysokość Czesnego na wypadek zawieszenia funkcjonowania Przedszkola</w:t>
      </w:r>
      <w:r w:rsidR="00D47EFC">
        <w:rPr>
          <w:rFonts w:ascii="Cambria" w:hAnsi="Cambria"/>
        </w:rPr>
        <w:t xml:space="preserve">w zakresie uniemożliwiającym świadczenie usług opieki </w:t>
      </w:r>
      <w:r w:rsidR="005709E6">
        <w:rPr>
          <w:rFonts w:ascii="Cambria" w:hAnsi="Cambria"/>
        </w:rPr>
        <w:t>dobowej</w:t>
      </w:r>
      <w:r w:rsidR="00D47EFC">
        <w:rPr>
          <w:rFonts w:ascii="Cambria" w:hAnsi="Cambria"/>
        </w:rPr>
        <w:t xml:space="preserve"> nad Dzieckiem w Przedszkolu;</w:t>
      </w:r>
    </w:p>
    <w:p w:rsidR="00397835" w:rsidRPr="00DF068E" w:rsidRDefault="008E68CE" w:rsidP="00B73F43">
      <w:pPr>
        <w:spacing w:before="120" w:line="276" w:lineRule="auto"/>
        <w:jc w:val="both"/>
        <w:rPr>
          <w:rFonts w:ascii="Cambria" w:hAnsi="Cambria"/>
          <w:sz w:val="24"/>
        </w:rPr>
      </w:pPr>
      <w:r w:rsidRPr="00DF068E">
        <w:rPr>
          <w:rFonts w:ascii="Cambria" w:hAnsi="Cambria"/>
          <w:sz w:val="24"/>
        </w:rPr>
        <w:t>Fundacja UAM</w:t>
      </w:r>
      <w:r w:rsidR="00397835" w:rsidRPr="00DF068E">
        <w:rPr>
          <w:rFonts w:ascii="Cambria" w:hAnsi="Cambria"/>
          <w:sz w:val="24"/>
        </w:rPr>
        <w:t xml:space="preserve"> i </w:t>
      </w:r>
      <w:r w:rsidR="00C15708">
        <w:rPr>
          <w:rFonts w:ascii="Cambria" w:hAnsi="Cambria"/>
          <w:sz w:val="24"/>
        </w:rPr>
        <w:t>Usługobiorcy</w:t>
      </w:r>
      <w:r w:rsidR="00397835" w:rsidRPr="00DF068E">
        <w:rPr>
          <w:rFonts w:ascii="Cambria" w:hAnsi="Cambria"/>
          <w:sz w:val="24"/>
        </w:rPr>
        <w:t xml:space="preserve">zawierają </w:t>
      </w:r>
      <w:r w:rsidR="00354E87">
        <w:rPr>
          <w:rFonts w:ascii="Cambria" w:hAnsi="Cambria"/>
          <w:sz w:val="24"/>
        </w:rPr>
        <w:t>Porozumienie</w:t>
      </w:r>
      <w:r w:rsidR="00CF0E57">
        <w:rPr>
          <w:rFonts w:ascii="Cambria" w:hAnsi="Cambria"/>
          <w:sz w:val="24"/>
        </w:rPr>
        <w:t>o następu</w:t>
      </w:r>
      <w:r w:rsidR="00397835" w:rsidRPr="00DF068E">
        <w:rPr>
          <w:rFonts w:ascii="Cambria" w:hAnsi="Cambria"/>
          <w:sz w:val="24"/>
        </w:rPr>
        <w:t xml:space="preserve">jącej treści: </w:t>
      </w:r>
    </w:p>
    <w:p w:rsidR="00ED5EF3" w:rsidRPr="00ED5EF3" w:rsidRDefault="00ED5EF3" w:rsidP="00025505">
      <w:pPr>
        <w:pStyle w:val="Nagwek1"/>
      </w:pPr>
      <w:r w:rsidRPr="00ED5EF3">
        <w:t>§ 1.</w:t>
      </w:r>
      <w:r w:rsidRPr="00ED5EF3">
        <w:br/>
        <w:t>[</w:t>
      </w:r>
      <w:r>
        <w:t>Definicje</w:t>
      </w:r>
      <w:r w:rsidRPr="00ED5EF3">
        <w:t>]</w:t>
      </w:r>
    </w:p>
    <w:p w:rsidR="00351D5A" w:rsidRDefault="00351D5A" w:rsidP="00B73F43">
      <w:pPr>
        <w:pStyle w:val="Default"/>
        <w:numPr>
          <w:ilvl w:val="0"/>
          <w:numId w:val="17"/>
        </w:numPr>
        <w:spacing w:before="60" w:line="276" w:lineRule="auto"/>
        <w:ind w:left="363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uzgadniają na potrzeby </w:t>
      </w:r>
      <w:r w:rsidR="00347E63">
        <w:rPr>
          <w:rFonts w:ascii="Cambria" w:hAnsi="Cambria"/>
        </w:rPr>
        <w:t>Porozumienia</w:t>
      </w:r>
      <w:r>
        <w:rPr>
          <w:rFonts w:ascii="Cambria" w:hAnsi="Cambria"/>
        </w:rPr>
        <w:t xml:space="preserve"> następujące definicje: </w:t>
      </w:r>
    </w:p>
    <w:tbl>
      <w:tblPr>
        <w:tblStyle w:val="Tabela-Siatka"/>
        <w:tblW w:w="885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980"/>
        <w:gridCol w:w="283"/>
        <w:gridCol w:w="5171"/>
      </w:tblGrid>
      <w:tr w:rsidR="00AE1107" w:rsidRPr="00CA50E2" w:rsidTr="006F0AA8">
        <w:tc>
          <w:tcPr>
            <w:tcW w:w="425" w:type="dxa"/>
          </w:tcPr>
          <w:p w:rsidR="00AE1107" w:rsidRPr="00C12792" w:rsidRDefault="00AE1107" w:rsidP="00B73F43">
            <w:pPr>
              <w:pStyle w:val="Default"/>
              <w:numPr>
                <w:ilvl w:val="0"/>
                <w:numId w:val="24"/>
              </w:numPr>
              <w:spacing w:before="60" w:after="6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980" w:type="dxa"/>
          </w:tcPr>
          <w:p w:rsidR="00AE1107" w:rsidRPr="00C12792" w:rsidRDefault="00AE1107" w:rsidP="00B73F43">
            <w:pPr>
              <w:pStyle w:val="Default"/>
              <w:spacing w:before="60" w:after="60" w:line="276" w:lineRule="auto"/>
              <w:ind w:left="-113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</w:rPr>
              <w:t>Czesne</w:t>
            </w:r>
          </w:p>
        </w:tc>
        <w:tc>
          <w:tcPr>
            <w:tcW w:w="283" w:type="dxa"/>
          </w:tcPr>
          <w:p w:rsidR="00AE1107" w:rsidRPr="00C12792" w:rsidRDefault="00AE1107" w:rsidP="00B73F43">
            <w:pPr>
              <w:pStyle w:val="Default"/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C12792">
              <w:rPr>
                <w:rFonts w:ascii="Cambria" w:hAnsi="Cambria"/>
              </w:rPr>
              <w:t>-</w:t>
            </w:r>
          </w:p>
        </w:tc>
        <w:tc>
          <w:tcPr>
            <w:tcW w:w="5171" w:type="dxa"/>
          </w:tcPr>
          <w:p w:rsidR="00AE1107" w:rsidRPr="00C12792" w:rsidRDefault="00AE1107" w:rsidP="00B73F43">
            <w:pPr>
              <w:pStyle w:val="Default"/>
              <w:spacing w:before="60" w:after="60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miesięczne wynagrodzenie Fundacji UAM z tytułu Umowy, do którego zapłaty zobowiązani są Usługobiorcy</w:t>
            </w:r>
            <w:r w:rsidRPr="00C12792">
              <w:rPr>
                <w:rFonts w:ascii="Cambria" w:hAnsi="Cambria"/>
              </w:rPr>
              <w:t>;</w:t>
            </w:r>
          </w:p>
        </w:tc>
      </w:tr>
      <w:tr w:rsidR="00D97892" w:rsidRPr="00CA50E2" w:rsidTr="006F0AA8">
        <w:tc>
          <w:tcPr>
            <w:tcW w:w="425" w:type="dxa"/>
          </w:tcPr>
          <w:p w:rsidR="00D97892" w:rsidRPr="00C12792" w:rsidRDefault="00D97892" w:rsidP="00B73F43">
            <w:pPr>
              <w:pStyle w:val="Default"/>
              <w:numPr>
                <w:ilvl w:val="0"/>
                <w:numId w:val="24"/>
              </w:numPr>
              <w:spacing w:before="60" w:after="6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980" w:type="dxa"/>
          </w:tcPr>
          <w:p w:rsidR="00D97892" w:rsidRDefault="00D97892" w:rsidP="00B73F43">
            <w:pPr>
              <w:pStyle w:val="Default"/>
              <w:spacing w:before="60" w:after="60" w:line="276" w:lineRule="auto"/>
              <w:ind w:left="-11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Porozumienie</w:t>
            </w:r>
          </w:p>
        </w:tc>
        <w:tc>
          <w:tcPr>
            <w:tcW w:w="283" w:type="dxa"/>
          </w:tcPr>
          <w:p w:rsidR="00D97892" w:rsidRDefault="00D97892" w:rsidP="00B73F43">
            <w:pPr>
              <w:pStyle w:val="Default"/>
              <w:spacing w:before="60" w:after="60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5171" w:type="dxa"/>
          </w:tcPr>
          <w:p w:rsidR="00D97892" w:rsidRDefault="00D97892" w:rsidP="00B73F43">
            <w:pPr>
              <w:pStyle w:val="Default"/>
              <w:spacing w:before="60" w:after="60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niniejszeporozumienie</w:t>
            </w:r>
            <w:r w:rsidRPr="008917EA">
              <w:rPr>
                <w:rFonts w:ascii="Cambria" w:hAnsi="Cambria"/>
              </w:rPr>
              <w:t>;</w:t>
            </w:r>
          </w:p>
        </w:tc>
      </w:tr>
      <w:tr w:rsidR="00AE1107" w:rsidRPr="00CA50E2" w:rsidTr="006F0AA8">
        <w:tc>
          <w:tcPr>
            <w:tcW w:w="425" w:type="dxa"/>
          </w:tcPr>
          <w:p w:rsidR="00AE1107" w:rsidRPr="00C12792" w:rsidRDefault="00AE1107" w:rsidP="00B73F43">
            <w:pPr>
              <w:pStyle w:val="Default"/>
              <w:numPr>
                <w:ilvl w:val="0"/>
                <w:numId w:val="24"/>
              </w:numPr>
              <w:spacing w:before="60" w:after="6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980" w:type="dxa"/>
          </w:tcPr>
          <w:p w:rsidR="00AE1107" w:rsidRDefault="00AE1107" w:rsidP="00B73F43">
            <w:pPr>
              <w:pStyle w:val="Default"/>
              <w:spacing w:before="60" w:after="60" w:line="276" w:lineRule="auto"/>
              <w:ind w:left="-113"/>
              <w:rPr>
                <w:rFonts w:ascii="Cambria" w:hAnsi="Cambria"/>
                <w:b/>
              </w:rPr>
            </w:pPr>
            <w:r w:rsidRPr="00011A7E">
              <w:rPr>
                <w:rFonts w:ascii="Cambria" w:hAnsi="Cambria"/>
                <w:b/>
              </w:rPr>
              <w:t>Przedszkole</w:t>
            </w:r>
          </w:p>
        </w:tc>
        <w:tc>
          <w:tcPr>
            <w:tcW w:w="283" w:type="dxa"/>
          </w:tcPr>
          <w:p w:rsidR="00AE1107" w:rsidRDefault="00AE1107" w:rsidP="00B73F43">
            <w:pPr>
              <w:pStyle w:val="Default"/>
              <w:spacing w:before="60" w:after="60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5171" w:type="dxa"/>
          </w:tcPr>
          <w:p w:rsidR="00AE1107" w:rsidRDefault="00AE1107" w:rsidP="00B73F43">
            <w:pPr>
              <w:pStyle w:val="Default"/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011A7E">
              <w:rPr>
                <w:rFonts w:ascii="Cambria" w:hAnsi="Cambria"/>
              </w:rPr>
              <w:t>niepubliczne przedszkole „Parkowe Skrzaty” prowadzone przez Fundację UAM w budynku zlokalizowanym w Poznaniu (kod pocztowy: 61-612), przy ul. Rubież 46;</w:t>
            </w:r>
          </w:p>
        </w:tc>
      </w:tr>
      <w:tr w:rsidR="00AE1107" w:rsidRPr="00CA50E2" w:rsidTr="006F0AA8">
        <w:tc>
          <w:tcPr>
            <w:tcW w:w="425" w:type="dxa"/>
          </w:tcPr>
          <w:p w:rsidR="00AE1107" w:rsidRPr="00C12792" w:rsidRDefault="00AE1107" w:rsidP="00B73F43">
            <w:pPr>
              <w:pStyle w:val="Default"/>
              <w:numPr>
                <w:ilvl w:val="0"/>
                <w:numId w:val="24"/>
              </w:numPr>
              <w:spacing w:before="60" w:after="6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980" w:type="dxa"/>
          </w:tcPr>
          <w:p w:rsidR="00AE1107" w:rsidRPr="00011A7E" w:rsidRDefault="00AE1107" w:rsidP="00B73F43">
            <w:pPr>
              <w:pStyle w:val="Default"/>
              <w:spacing w:before="60" w:after="60" w:line="276" w:lineRule="auto"/>
              <w:ind w:left="-113"/>
              <w:rPr>
                <w:rFonts w:ascii="Cambria" w:hAnsi="Cambria"/>
                <w:b/>
              </w:rPr>
            </w:pPr>
            <w:r w:rsidRPr="00011A7E">
              <w:rPr>
                <w:rFonts w:ascii="Cambria" w:hAnsi="Cambria"/>
                <w:b/>
              </w:rPr>
              <w:t>Strona</w:t>
            </w:r>
          </w:p>
        </w:tc>
        <w:tc>
          <w:tcPr>
            <w:tcW w:w="283" w:type="dxa"/>
          </w:tcPr>
          <w:p w:rsidR="00AE1107" w:rsidRDefault="00AE1107" w:rsidP="00B73F43">
            <w:pPr>
              <w:pStyle w:val="Default"/>
              <w:spacing w:before="60" w:after="60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5171" w:type="dxa"/>
          </w:tcPr>
          <w:p w:rsidR="00AE1107" w:rsidRPr="00011A7E" w:rsidRDefault="00AE1107" w:rsidP="00B73F43">
            <w:pPr>
              <w:pStyle w:val="Default"/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011A7E">
              <w:rPr>
                <w:rFonts w:ascii="Cambria" w:hAnsi="Cambria"/>
              </w:rPr>
              <w:t xml:space="preserve">odpowiednio Fundacja UAM albo </w:t>
            </w:r>
            <w:r>
              <w:rPr>
                <w:rFonts w:ascii="Cambria" w:hAnsi="Cambria"/>
              </w:rPr>
              <w:t>Usługobiorcy</w:t>
            </w:r>
            <w:r w:rsidRPr="00011A7E">
              <w:rPr>
                <w:rFonts w:ascii="Cambria" w:hAnsi="Cambria"/>
              </w:rPr>
              <w:t>;</w:t>
            </w:r>
          </w:p>
        </w:tc>
      </w:tr>
      <w:tr w:rsidR="00AE1107" w:rsidRPr="00CA50E2" w:rsidTr="006F0AA8">
        <w:tc>
          <w:tcPr>
            <w:tcW w:w="425" w:type="dxa"/>
          </w:tcPr>
          <w:p w:rsidR="00AE1107" w:rsidRPr="00C12792" w:rsidRDefault="00AE1107" w:rsidP="00B73F43">
            <w:pPr>
              <w:pStyle w:val="Default"/>
              <w:numPr>
                <w:ilvl w:val="0"/>
                <w:numId w:val="24"/>
              </w:numPr>
              <w:spacing w:before="60" w:after="6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980" w:type="dxa"/>
          </w:tcPr>
          <w:p w:rsidR="00AE1107" w:rsidRPr="00011A7E" w:rsidRDefault="00AE1107" w:rsidP="00B73F43">
            <w:pPr>
              <w:pStyle w:val="Default"/>
              <w:spacing w:before="60" w:after="60" w:line="276" w:lineRule="auto"/>
              <w:ind w:left="-113"/>
              <w:rPr>
                <w:rFonts w:ascii="Cambria" w:hAnsi="Cambria"/>
                <w:b/>
              </w:rPr>
            </w:pPr>
            <w:r w:rsidRPr="008917EA">
              <w:rPr>
                <w:rFonts w:ascii="Cambria" w:hAnsi="Cambria"/>
                <w:b/>
              </w:rPr>
              <w:t>Strony</w:t>
            </w:r>
          </w:p>
        </w:tc>
        <w:tc>
          <w:tcPr>
            <w:tcW w:w="283" w:type="dxa"/>
          </w:tcPr>
          <w:p w:rsidR="00AE1107" w:rsidRDefault="00AE1107" w:rsidP="00B73F43">
            <w:pPr>
              <w:pStyle w:val="Default"/>
              <w:spacing w:before="60" w:after="60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5171" w:type="dxa"/>
          </w:tcPr>
          <w:p w:rsidR="00AE1107" w:rsidRPr="00011A7E" w:rsidRDefault="00AE1107" w:rsidP="00B73F43">
            <w:pPr>
              <w:pStyle w:val="Default"/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8917EA">
              <w:rPr>
                <w:rFonts w:ascii="Cambria" w:hAnsi="Cambria"/>
              </w:rPr>
              <w:t>łącznie Fundacja UAM oraz Usługobiorcy;</w:t>
            </w:r>
          </w:p>
        </w:tc>
      </w:tr>
      <w:tr w:rsidR="00AE1107" w:rsidRPr="00CA50E2" w:rsidTr="006F0AA8">
        <w:tc>
          <w:tcPr>
            <w:tcW w:w="425" w:type="dxa"/>
          </w:tcPr>
          <w:p w:rsidR="00AE1107" w:rsidRPr="00C12792" w:rsidRDefault="00AE1107" w:rsidP="00B73F43">
            <w:pPr>
              <w:pStyle w:val="Default"/>
              <w:numPr>
                <w:ilvl w:val="0"/>
                <w:numId w:val="24"/>
              </w:numPr>
              <w:spacing w:before="60" w:after="6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980" w:type="dxa"/>
          </w:tcPr>
          <w:p w:rsidR="00AE1107" w:rsidRPr="008917EA" w:rsidRDefault="00AE1107" w:rsidP="00B73F43">
            <w:pPr>
              <w:pStyle w:val="Default"/>
              <w:spacing w:before="60" w:after="60" w:line="276" w:lineRule="auto"/>
              <w:ind w:left="-11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Umowa</w:t>
            </w:r>
          </w:p>
        </w:tc>
        <w:tc>
          <w:tcPr>
            <w:tcW w:w="283" w:type="dxa"/>
          </w:tcPr>
          <w:p w:rsidR="00AE1107" w:rsidRDefault="00AE1107" w:rsidP="00B73F43">
            <w:pPr>
              <w:pStyle w:val="Default"/>
              <w:spacing w:before="60" w:after="60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5171" w:type="dxa"/>
          </w:tcPr>
          <w:p w:rsidR="00AE1107" w:rsidRPr="008917EA" w:rsidRDefault="00AE1107" w:rsidP="00D97892">
            <w:pPr>
              <w:pStyle w:val="Default"/>
              <w:spacing w:before="60" w:after="60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zawarta przez Fundację UAM oraz Usługobiorców umowa o świadczenie usług przedszkolnych w okresie od dnia 1 września 20</w:t>
            </w:r>
            <w:r w:rsidR="00A43939">
              <w:rPr>
                <w:rFonts w:ascii="Cambria" w:hAnsi="Cambria"/>
              </w:rPr>
              <w:t>2</w:t>
            </w:r>
            <w:r w:rsidR="004059D3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 xml:space="preserve"> roku do dnia 31 sierpnia 202</w:t>
            </w:r>
            <w:r w:rsidR="004059D3">
              <w:rPr>
                <w:rFonts w:ascii="Cambria" w:hAnsi="Cambria"/>
              </w:rPr>
              <w:t>2</w:t>
            </w:r>
            <w:bookmarkStart w:id="0" w:name="_GoBack"/>
            <w:bookmarkEnd w:id="0"/>
            <w:r>
              <w:rPr>
                <w:rFonts w:ascii="Cambria" w:hAnsi="Cambria"/>
              </w:rPr>
              <w:t xml:space="preserve"> roku</w:t>
            </w:r>
            <w:r w:rsidR="00D97892">
              <w:rPr>
                <w:rFonts w:ascii="Cambria" w:hAnsi="Cambria"/>
              </w:rPr>
              <w:t>.</w:t>
            </w:r>
          </w:p>
        </w:tc>
      </w:tr>
      <w:tr w:rsidR="008C6B32" w:rsidRPr="00CA50E2" w:rsidTr="006F0AA8">
        <w:tc>
          <w:tcPr>
            <w:tcW w:w="425" w:type="dxa"/>
          </w:tcPr>
          <w:p w:rsidR="008C6B32" w:rsidRPr="00C12792" w:rsidRDefault="008C6B32" w:rsidP="00B73F43">
            <w:pPr>
              <w:pStyle w:val="Default"/>
              <w:numPr>
                <w:ilvl w:val="0"/>
                <w:numId w:val="24"/>
              </w:numPr>
              <w:spacing w:before="60" w:after="6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980" w:type="dxa"/>
          </w:tcPr>
          <w:p w:rsidR="008C6B32" w:rsidRDefault="008C6B32" w:rsidP="00B73F43">
            <w:pPr>
              <w:pStyle w:val="Default"/>
              <w:spacing w:before="60" w:after="60" w:line="276" w:lineRule="auto"/>
              <w:ind w:left="-11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Zawieszenie Funkcjonowania Przedszkola</w:t>
            </w:r>
          </w:p>
        </w:tc>
        <w:tc>
          <w:tcPr>
            <w:tcW w:w="283" w:type="dxa"/>
          </w:tcPr>
          <w:p w:rsidR="008C6B32" w:rsidRDefault="008C6B32" w:rsidP="00B73F43">
            <w:pPr>
              <w:pStyle w:val="Default"/>
              <w:spacing w:before="60" w:after="60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5171" w:type="dxa"/>
          </w:tcPr>
          <w:p w:rsidR="008C6B32" w:rsidRDefault="002A22C5" w:rsidP="00D97892">
            <w:pPr>
              <w:pStyle w:val="Default"/>
              <w:spacing w:before="60" w:after="60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  <w:r w:rsidR="009810C7">
              <w:rPr>
                <w:rFonts w:ascii="Cambria" w:hAnsi="Cambria"/>
              </w:rPr>
              <w:t xml:space="preserve">awieszenie funkcjonowania </w:t>
            </w:r>
            <w:r>
              <w:rPr>
                <w:rFonts w:ascii="Cambria" w:hAnsi="Cambria"/>
              </w:rPr>
              <w:t xml:space="preserve">całości lub części </w:t>
            </w:r>
            <w:r w:rsidR="009810C7">
              <w:rPr>
                <w:rFonts w:ascii="Cambria" w:hAnsi="Cambria"/>
              </w:rPr>
              <w:t>Przedszkola w zakresie uniemożliwiającym świadczenie</w:t>
            </w:r>
            <w:r>
              <w:rPr>
                <w:rFonts w:ascii="Cambria" w:hAnsi="Cambria"/>
              </w:rPr>
              <w:t xml:space="preserve"> na rzecz Usługobiorców usług opieki dobowej nad Dzieckiem w Przedszkolu</w:t>
            </w:r>
            <w:r w:rsidR="000E6BA7">
              <w:rPr>
                <w:rFonts w:ascii="Cambria" w:hAnsi="Cambria"/>
              </w:rPr>
              <w:t>.</w:t>
            </w:r>
          </w:p>
        </w:tc>
      </w:tr>
    </w:tbl>
    <w:p w:rsidR="00351D5A" w:rsidRDefault="00351D5A" w:rsidP="00B73F43">
      <w:pPr>
        <w:pStyle w:val="Default"/>
        <w:numPr>
          <w:ilvl w:val="0"/>
          <w:numId w:val="17"/>
        </w:numPr>
        <w:spacing w:before="60" w:line="276" w:lineRule="auto"/>
        <w:jc w:val="both"/>
        <w:rPr>
          <w:rFonts w:ascii="Cambria" w:hAnsi="Cambria" w:cs="Tahoma"/>
        </w:rPr>
      </w:pPr>
      <w:r>
        <w:rPr>
          <w:rFonts w:ascii="Cambria" w:hAnsi="Cambria"/>
        </w:rPr>
        <w:t xml:space="preserve">Strony zgodnie postanawiają, iż ilekroć dane pojęcie na znak zdefiniowania go napisane zostanie w </w:t>
      </w:r>
      <w:r w:rsidR="00354E87">
        <w:rPr>
          <w:rFonts w:ascii="Cambria" w:hAnsi="Cambria"/>
        </w:rPr>
        <w:t>Porozumieniu</w:t>
      </w:r>
      <w:r>
        <w:rPr>
          <w:rFonts w:ascii="Cambria" w:hAnsi="Cambria"/>
        </w:rPr>
        <w:t xml:space="preserve"> wielką literą, Strony nadają mu uzgodnione </w:t>
      </w:r>
      <w:r w:rsidR="00354E87">
        <w:rPr>
          <w:rFonts w:ascii="Cambria" w:hAnsi="Cambria"/>
        </w:rPr>
        <w:t>Porozumieniem</w:t>
      </w:r>
      <w:r>
        <w:rPr>
          <w:rFonts w:ascii="Cambria" w:hAnsi="Cambria"/>
        </w:rPr>
        <w:t xml:space="preserve"> znaczenie, niezależnie od tego, czy zostało ono użyte w liczbie pojedynczej czy mnogiej. </w:t>
      </w:r>
    </w:p>
    <w:p w:rsidR="00351D5A" w:rsidRPr="00D4151F" w:rsidRDefault="00351D5A" w:rsidP="00B73F43">
      <w:pPr>
        <w:numPr>
          <w:ilvl w:val="0"/>
          <w:numId w:val="17"/>
        </w:numPr>
        <w:spacing w:before="60" w:line="276" w:lineRule="auto"/>
        <w:jc w:val="both"/>
        <w:rPr>
          <w:rFonts w:ascii="Cambria" w:hAnsi="Cambria" w:cs="Tahoma"/>
          <w:sz w:val="24"/>
        </w:rPr>
      </w:pPr>
      <w:r w:rsidRPr="00D4151F">
        <w:rPr>
          <w:rFonts w:ascii="Cambria" w:hAnsi="Cambria" w:cs="Tahoma"/>
          <w:sz w:val="24"/>
        </w:rPr>
        <w:t xml:space="preserve">Strony zgodnie postanawiają, iż śródtytuły, którymi opatrzone zostały poszczególne jednostki redakcyjne </w:t>
      </w:r>
      <w:r w:rsidR="00354E87">
        <w:rPr>
          <w:rFonts w:ascii="Cambria" w:hAnsi="Cambria" w:cs="Tahoma"/>
          <w:sz w:val="24"/>
        </w:rPr>
        <w:t>Porozumienia</w:t>
      </w:r>
      <w:r w:rsidRPr="00D4151F">
        <w:rPr>
          <w:rFonts w:ascii="Cambria" w:hAnsi="Cambria" w:cs="Tahoma"/>
          <w:sz w:val="24"/>
        </w:rPr>
        <w:t xml:space="preserve"> zostały umieszczone w je</w:t>
      </w:r>
      <w:r w:rsidR="00517D65">
        <w:rPr>
          <w:rFonts w:ascii="Cambria" w:hAnsi="Cambria" w:cs="Tahoma"/>
          <w:sz w:val="24"/>
        </w:rPr>
        <w:t>j</w:t>
      </w:r>
      <w:r w:rsidRPr="00D4151F">
        <w:rPr>
          <w:rFonts w:ascii="Cambria" w:hAnsi="Cambria" w:cs="Tahoma"/>
          <w:sz w:val="24"/>
        </w:rPr>
        <w:t xml:space="preserve"> treści wyłącznie dla wygody korzystania z egzemplarzy </w:t>
      </w:r>
      <w:r w:rsidR="00354E87">
        <w:rPr>
          <w:rFonts w:ascii="Cambria" w:hAnsi="Cambria" w:cs="Tahoma"/>
          <w:sz w:val="24"/>
        </w:rPr>
        <w:t>Porozumienia</w:t>
      </w:r>
      <w:r w:rsidRPr="00D4151F">
        <w:rPr>
          <w:rFonts w:ascii="Cambria" w:hAnsi="Cambria" w:cs="Tahoma"/>
          <w:sz w:val="24"/>
        </w:rPr>
        <w:t xml:space="preserve"> i nie mogą mieć przesądzającego wpływu na interpretację </w:t>
      </w:r>
      <w:r w:rsidR="00354E87">
        <w:rPr>
          <w:rFonts w:ascii="Cambria" w:hAnsi="Cambria" w:cs="Tahoma"/>
          <w:sz w:val="24"/>
        </w:rPr>
        <w:t>Porozumienia</w:t>
      </w:r>
      <w:r w:rsidRPr="00D4151F">
        <w:rPr>
          <w:rFonts w:ascii="Cambria" w:hAnsi="Cambria" w:cs="Tahoma"/>
          <w:sz w:val="24"/>
        </w:rPr>
        <w:t xml:space="preserve"> lub je</w:t>
      </w:r>
      <w:r w:rsidR="00D4151F">
        <w:rPr>
          <w:rFonts w:ascii="Cambria" w:hAnsi="Cambria" w:cs="Tahoma"/>
          <w:sz w:val="24"/>
        </w:rPr>
        <w:t>go</w:t>
      </w:r>
      <w:r w:rsidRPr="00D4151F">
        <w:rPr>
          <w:rFonts w:ascii="Cambria" w:hAnsi="Cambria" w:cs="Tahoma"/>
          <w:sz w:val="24"/>
        </w:rPr>
        <w:t xml:space="preserve"> poszczególnych postanowień. </w:t>
      </w:r>
    </w:p>
    <w:p w:rsidR="008E68CE" w:rsidRPr="00025505" w:rsidRDefault="008E68CE" w:rsidP="00025505">
      <w:pPr>
        <w:pStyle w:val="Nagwek1"/>
      </w:pPr>
      <w:r w:rsidRPr="00025505">
        <w:lastRenderedPageBreak/>
        <w:t xml:space="preserve">§ </w:t>
      </w:r>
      <w:r w:rsidR="00D4151F" w:rsidRPr="00025505">
        <w:t>2</w:t>
      </w:r>
      <w:r w:rsidRPr="00025505">
        <w:t>.</w:t>
      </w:r>
      <w:r w:rsidRPr="00025505">
        <w:br/>
      </w:r>
      <w:r w:rsidRPr="00025505">
        <w:rPr>
          <w:b w:val="0"/>
          <w:bCs w:val="0"/>
        </w:rPr>
        <w:t>[</w:t>
      </w:r>
      <w:r w:rsidRPr="00025505">
        <w:t xml:space="preserve">Przedmiot </w:t>
      </w:r>
      <w:r w:rsidR="00D97892" w:rsidRPr="00025505">
        <w:t>Porozumienia</w:t>
      </w:r>
      <w:r w:rsidR="00AF296A" w:rsidRPr="00025505">
        <w:rPr>
          <w:b w:val="0"/>
          <w:bCs w:val="0"/>
        </w:rPr>
        <w:t>]</w:t>
      </w:r>
    </w:p>
    <w:p w:rsidR="00AB2113" w:rsidRDefault="00AB2113" w:rsidP="000E6BA7">
      <w:pPr>
        <w:spacing w:before="60" w:line="276" w:lineRule="auto"/>
        <w:jc w:val="both"/>
        <w:rPr>
          <w:rFonts w:ascii="Cambria" w:hAnsi="Cambria"/>
          <w:sz w:val="24"/>
        </w:rPr>
      </w:pPr>
      <w:r w:rsidRPr="000E6BA7">
        <w:rPr>
          <w:rFonts w:ascii="Cambria" w:hAnsi="Cambria"/>
          <w:sz w:val="24"/>
        </w:rPr>
        <w:t xml:space="preserve">Przedmiotem </w:t>
      </w:r>
      <w:r w:rsidR="00D97892" w:rsidRPr="000E6BA7">
        <w:rPr>
          <w:rFonts w:ascii="Cambria" w:hAnsi="Cambria"/>
          <w:sz w:val="24"/>
        </w:rPr>
        <w:t>Porozumienia</w:t>
      </w:r>
      <w:r w:rsidRPr="000E6BA7">
        <w:rPr>
          <w:rFonts w:ascii="Cambria" w:hAnsi="Cambria"/>
          <w:sz w:val="24"/>
        </w:rPr>
        <w:t xml:space="preserve"> jest uzgodnienie </w:t>
      </w:r>
      <w:r w:rsidR="00844F28" w:rsidRPr="000E6BA7">
        <w:rPr>
          <w:rFonts w:ascii="Cambria" w:hAnsi="Cambria"/>
          <w:sz w:val="24"/>
        </w:rPr>
        <w:t xml:space="preserve">zasad świadczenia usług przez Fundację UAM na podstawie Umowy oraz </w:t>
      </w:r>
      <w:r w:rsidR="00951A33" w:rsidRPr="000E6BA7">
        <w:rPr>
          <w:rFonts w:ascii="Cambria" w:hAnsi="Cambria"/>
          <w:sz w:val="24"/>
        </w:rPr>
        <w:t xml:space="preserve">wysokości Czesnego należnego Fundacji UAM od Usługobiorców </w:t>
      </w:r>
      <w:r w:rsidR="008917EA" w:rsidRPr="000E6BA7">
        <w:rPr>
          <w:rFonts w:ascii="Cambria" w:hAnsi="Cambria"/>
          <w:sz w:val="24"/>
        </w:rPr>
        <w:t xml:space="preserve">z tytułu Umowy </w:t>
      </w:r>
      <w:r w:rsidR="00844F28" w:rsidRPr="000E6BA7">
        <w:rPr>
          <w:rFonts w:ascii="Cambria" w:hAnsi="Cambria"/>
          <w:sz w:val="24"/>
        </w:rPr>
        <w:t>w okresi</w:t>
      </w:r>
      <w:r w:rsidR="009810C7" w:rsidRPr="000E6BA7">
        <w:rPr>
          <w:rFonts w:ascii="Cambria" w:hAnsi="Cambria"/>
          <w:sz w:val="24"/>
        </w:rPr>
        <w:t xml:space="preserve">e </w:t>
      </w:r>
      <w:r w:rsidR="000E6BA7" w:rsidRPr="000E6BA7">
        <w:rPr>
          <w:rFonts w:ascii="Cambria" w:hAnsi="Cambria"/>
          <w:sz w:val="24"/>
        </w:rPr>
        <w:t>Z</w:t>
      </w:r>
      <w:r w:rsidR="009810C7" w:rsidRPr="000E6BA7">
        <w:rPr>
          <w:rFonts w:ascii="Cambria" w:hAnsi="Cambria"/>
          <w:sz w:val="24"/>
        </w:rPr>
        <w:t xml:space="preserve">awieszenia </w:t>
      </w:r>
      <w:r w:rsidR="000E6BA7" w:rsidRPr="000E6BA7">
        <w:rPr>
          <w:rFonts w:ascii="Cambria" w:hAnsi="Cambria"/>
          <w:sz w:val="24"/>
        </w:rPr>
        <w:t>F</w:t>
      </w:r>
      <w:r w:rsidR="009810C7" w:rsidRPr="000E6BA7">
        <w:rPr>
          <w:rFonts w:ascii="Cambria" w:hAnsi="Cambria"/>
          <w:sz w:val="24"/>
        </w:rPr>
        <w:t>unkcjonowania Przedszkola</w:t>
      </w:r>
      <w:r w:rsidR="000E6BA7" w:rsidRPr="000E6BA7">
        <w:rPr>
          <w:rFonts w:ascii="Cambria" w:hAnsi="Cambria"/>
          <w:sz w:val="24"/>
        </w:rPr>
        <w:t>.</w:t>
      </w:r>
    </w:p>
    <w:p w:rsidR="000E6BA7" w:rsidRDefault="000E6BA7" w:rsidP="00025505">
      <w:pPr>
        <w:pStyle w:val="Nagwek1"/>
      </w:pPr>
      <w:r>
        <w:t>§ 3.</w:t>
      </w:r>
      <w:r>
        <w:br/>
      </w:r>
      <w:r w:rsidRPr="002041AB">
        <w:rPr>
          <w:b w:val="0"/>
          <w:bCs w:val="0"/>
        </w:rPr>
        <w:t>[</w:t>
      </w:r>
      <w:r>
        <w:t>Zawieszenie Funkcjonowania Przedszkola</w:t>
      </w:r>
      <w:r w:rsidRPr="002041AB">
        <w:rPr>
          <w:b w:val="0"/>
          <w:bCs w:val="0"/>
        </w:rPr>
        <w:t>]</w:t>
      </w:r>
    </w:p>
    <w:p w:rsidR="000E6BA7" w:rsidRPr="002041AB" w:rsidRDefault="000E6BA7" w:rsidP="002041AB">
      <w:pPr>
        <w:spacing w:before="60" w:line="276" w:lineRule="auto"/>
        <w:jc w:val="both"/>
        <w:rPr>
          <w:rFonts w:ascii="Cambria" w:hAnsi="Cambria"/>
          <w:sz w:val="24"/>
        </w:rPr>
      </w:pPr>
      <w:r w:rsidRPr="002041AB">
        <w:rPr>
          <w:rFonts w:ascii="Cambria" w:hAnsi="Cambria"/>
          <w:sz w:val="24"/>
        </w:rPr>
        <w:t>Strony zgodnie postanawiają, iż w przypadku Zawieszenia Funkcjonowania Przedszkola ze względu na sytuację epidemiologiczną, Fundacja UAM świadczyć będzie na rzecz Usługobiorców</w:t>
      </w:r>
      <w:r w:rsidR="00112310" w:rsidRPr="002041AB">
        <w:rPr>
          <w:rFonts w:ascii="Cambria" w:hAnsi="Cambria"/>
          <w:sz w:val="24"/>
        </w:rPr>
        <w:t>, przez okres Zawieszenia Funkcjonowania Przedszkolausługi edukacyjne za pośrednictwem portali internetowych poprzez przygotowywanie i przesyłaniemateriałów edukacyjnych dla Dziecka</w:t>
      </w:r>
      <w:r w:rsidR="0043683A">
        <w:rPr>
          <w:rFonts w:ascii="Cambria" w:hAnsi="Cambria"/>
          <w:sz w:val="24"/>
        </w:rPr>
        <w:t xml:space="preserve"> oraz spotkań on</w:t>
      </w:r>
      <w:r w:rsidR="00F945D0">
        <w:rPr>
          <w:rFonts w:ascii="Cambria" w:hAnsi="Cambria"/>
          <w:sz w:val="24"/>
        </w:rPr>
        <w:t xml:space="preserve">line </w:t>
      </w:r>
      <w:r w:rsidR="0043683A">
        <w:rPr>
          <w:rFonts w:ascii="Cambria" w:hAnsi="Cambria"/>
          <w:sz w:val="24"/>
        </w:rPr>
        <w:t>według ustalonego harmonogramu .</w:t>
      </w:r>
    </w:p>
    <w:p w:rsidR="001F44ED" w:rsidRPr="001F44ED" w:rsidRDefault="00AB2113" w:rsidP="00025505">
      <w:pPr>
        <w:pStyle w:val="Nagwek1"/>
      </w:pPr>
      <w:r w:rsidRPr="00ED5EF3">
        <w:t xml:space="preserve">§ </w:t>
      </w:r>
      <w:r w:rsidR="00C46395">
        <w:t>4</w:t>
      </w:r>
      <w:r w:rsidRPr="00ED5EF3">
        <w:t>.</w:t>
      </w:r>
      <w:r w:rsidRPr="00ED5EF3">
        <w:br/>
      </w:r>
      <w:r w:rsidRPr="002041AB">
        <w:rPr>
          <w:b w:val="0"/>
          <w:bCs w:val="0"/>
        </w:rPr>
        <w:t>[</w:t>
      </w:r>
      <w:r w:rsidR="001F44ED">
        <w:t>Wysokość Czesnego</w:t>
      </w:r>
      <w:r w:rsidR="002041AB">
        <w:t xml:space="preserve"> w okresie Zawieszenia Funkcjonowania Przedszkola</w:t>
      </w:r>
      <w:r w:rsidRPr="002041AB">
        <w:rPr>
          <w:b w:val="0"/>
          <w:bCs w:val="0"/>
        </w:rPr>
        <w:t>]</w:t>
      </w:r>
    </w:p>
    <w:p w:rsidR="00F86376" w:rsidRDefault="001F44ED" w:rsidP="00B73F43">
      <w:pPr>
        <w:pStyle w:val="Akapitzlist"/>
        <w:numPr>
          <w:ilvl w:val="3"/>
          <w:numId w:val="18"/>
        </w:numPr>
        <w:spacing w:before="60" w:line="276" w:lineRule="auto"/>
        <w:ind w:left="357" w:hanging="357"/>
        <w:contextualSpacing w:val="0"/>
        <w:jc w:val="both"/>
        <w:rPr>
          <w:rFonts w:ascii="Cambria" w:hAnsi="Cambria"/>
        </w:rPr>
      </w:pPr>
      <w:r w:rsidRPr="001F44ED">
        <w:rPr>
          <w:rFonts w:ascii="Cambria" w:hAnsi="Cambria"/>
        </w:rPr>
        <w:t xml:space="preserve">Strony zgodnie postanawiają, iż </w:t>
      </w:r>
      <w:r w:rsidR="002041AB">
        <w:rPr>
          <w:rFonts w:ascii="Cambria" w:hAnsi="Cambria"/>
        </w:rPr>
        <w:t>w okresie Zawieszenia Funkcjonowania Przedszkola</w:t>
      </w:r>
      <w:r w:rsidR="00AE4BAF">
        <w:rPr>
          <w:rFonts w:ascii="Cambria" w:hAnsi="Cambria"/>
        </w:rPr>
        <w:t>, Czesne wynosić</w:t>
      </w:r>
      <w:r w:rsidRPr="001F44ED">
        <w:rPr>
          <w:rFonts w:ascii="Cambria" w:hAnsi="Cambria"/>
        </w:rPr>
        <w:t xml:space="preserve"> będzie</w:t>
      </w:r>
      <w:r w:rsidR="00A74E34">
        <w:rPr>
          <w:rFonts w:ascii="Cambria" w:hAnsi="Cambria"/>
        </w:rPr>
        <w:t xml:space="preserve"> kwotę odpowiadającą 60% (słownie: sześćdziesięciu procentom) Czesnego należnego na podstawie Umowy</w:t>
      </w:r>
      <w:r w:rsidRPr="001F44ED">
        <w:rPr>
          <w:rFonts w:ascii="Cambria" w:hAnsi="Cambria"/>
        </w:rPr>
        <w:t xml:space="preserve">. </w:t>
      </w:r>
    </w:p>
    <w:p w:rsidR="002E7CB5" w:rsidRDefault="002E7CB5" w:rsidP="00B73F43">
      <w:pPr>
        <w:pStyle w:val="Akapitzlist"/>
        <w:numPr>
          <w:ilvl w:val="3"/>
          <w:numId w:val="18"/>
        </w:numPr>
        <w:spacing w:before="60" w:line="276" w:lineRule="auto"/>
        <w:ind w:left="357" w:hanging="35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celu uniknięcia wątpliwości Strony zgodnie </w:t>
      </w:r>
      <w:r w:rsidR="008F2725">
        <w:rPr>
          <w:rFonts w:ascii="Cambria" w:hAnsi="Cambria"/>
        </w:rPr>
        <w:t>potwierdzają</w:t>
      </w:r>
      <w:r>
        <w:rPr>
          <w:rFonts w:ascii="Cambria" w:hAnsi="Cambria"/>
        </w:rPr>
        <w:t xml:space="preserve">, iż </w:t>
      </w:r>
      <w:r w:rsidR="0047729B">
        <w:rPr>
          <w:rFonts w:ascii="Cambria" w:hAnsi="Cambria"/>
        </w:rPr>
        <w:t>w</w:t>
      </w:r>
      <w:r w:rsidR="00A74E34">
        <w:rPr>
          <w:rFonts w:ascii="Cambria" w:hAnsi="Cambria"/>
        </w:rPr>
        <w:t>okres</w:t>
      </w:r>
      <w:r w:rsidR="0047729B">
        <w:rPr>
          <w:rFonts w:ascii="Cambria" w:hAnsi="Cambria"/>
        </w:rPr>
        <w:t>ie, w którym nie będzie obowiązywało</w:t>
      </w:r>
      <w:r w:rsidR="00A74E34">
        <w:rPr>
          <w:rFonts w:ascii="Cambria" w:hAnsi="Cambria"/>
        </w:rPr>
        <w:t xml:space="preserve"> Zawieszeni</w:t>
      </w:r>
      <w:r w:rsidR="0047729B">
        <w:rPr>
          <w:rFonts w:ascii="Cambria" w:hAnsi="Cambria"/>
        </w:rPr>
        <w:t>e</w:t>
      </w:r>
      <w:r w:rsidR="00A74E34">
        <w:rPr>
          <w:rFonts w:ascii="Cambria" w:hAnsi="Cambria"/>
        </w:rPr>
        <w:t xml:space="preserve"> Funkcjonowania Przedszkola Czesne</w:t>
      </w:r>
      <w:r>
        <w:rPr>
          <w:rFonts w:ascii="Cambria" w:hAnsi="Cambria"/>
        </w:rPr>
        <w:t xml:space="preserve"> obowiązywać będzie </w:t>
      </w:r>
      <w:r w:rsidR="008032B5">
        <w:rPr>
          <w:rFonts w:ascii="Cambria" w:hAnsi="Cambria"/>
        </w:rPr>
        <w:t>w</w:t>
      </w:r>
      <w:r w:rsidR="00A74E34">
        <w:rPr>
          <w:rFonts w:ascii="Cambria" w:hAnsi="Cambria"/>
        </w:rPr>
        <w:t> </w:t>
      </w:r>
      <w:r w:rsidR="008032B5">
        <w:rPr>
          <w:rFonts w:ascii="Cambria" w:hAnsi="Cambria"/>
        </w:rPr>
        <w:t>dotychczasowej, określonej w Umowie</w:t>
      </w:r>
      <w:r>
        <w:rPr>
          <w:rFonts w:ascii="Cambria" w:hAnsi="Cambria"/>
        </w:rPr>
        <w:t xml:space="preserve"> wysokości. </w:t>
      </w:r>
    </w:p>
    <w:p w:rsidR="005A3C2E" w:rsidRPr="005A3C2E" w:rsidRDefault="005A3C2E" w:rsidP="00B73F43">
      <w:pPr>
        <w:pStyle w:val="Akapitzlist"/>
        <w:numPr>
          <w:ilvl w:val="3"/>
          <w:numId w:val="18"/>
        </w:numPr>
        <w:spacing w:before="60" w:line="276" w:lineRule="auto"/>
        <w:ind w:left="357" w:hanging="35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zgodnie postanawiają, iż w przypadku, gdy </w:t>
      </w:r>
      <w:r w:rsidR="00A74E34">
        <w:rPr>
          <w:rFonts w:ascii="Cambria" w:hAnsi="Cambria"/>
        </w:rPr>
        <w:t>okres Zawieszenia Funkcjonowania Przedszkola</w:t>
      </w:r>
      <w:r w:rsidR="0036348C">
        <w:rPr>
          <w:rFonts w:ascii="Cambria" w:hAnsi="Cambria"/>
        </w:rPr>
        <w:t>obejmował będzie część</w:t>
      </w:r>
      <w:r w:rsidR="008F2725">
        <w:rPr>
          <w:rFonts w:ascii="Cambria" w:hAnsi="Cambria"/>
        </w:rPr>
        <w:t xml:space="preserve"> miesiąca kalendarzowego, </w:t>
      </w:r>
      <w:r>
        <w:rPr>
          <w:rFonts w:ascii="Cambria" w:hAnsi="Cambria"/>
        </w:rPr>
        <w:t xml:space="preserve">wysokość Czesnego określona zostanie odrębnie za czas trwania w danym miesiącu </w:t>
      </w:r>
      <w:r w:rsidR="00D26FFC">
        <w:rPr>
          <w:rFonts w:ascii="Cambria" w:hAnsi="Cambria"/>
        </w:rPr>
        <w:t>okresu Zawieszenia Funkcjonowania Przedszkola</w:t>
      </w:r>
      <w:r>
        <w:rPr>
          <w:rFonts w:ascii="Cambria" w:hAnsi="Cambria"/>
        </w:rPr>
        <w:t xml:space="preserve">i odrębnie za </w:t>
      </w:r>
      <w:r w:rsidR="009A0E67">
        <w:rPr>
          <w:rFonts w:ascii="Cambria" w:hAnsi="Cambria"/>
        </w:rPr>
        <w:t>część, w którym nie obowiązywało Zawieszenie Funkcjonowania Przedszkola</w:t>
      </w:r>
      <w:r>
        <w:rPr>
          <w:rFonts w:ascii="Cambria" w:hAnsi="Cambria"/>
        </w:rPr>
        <w:t>, proporcjonalnie do liczby Dni Roboczych przypadających w</w:t>
      </w:r>
      <w:r w:rsidR="00B73F43">
        <w:rPr>
          <w:rFonts w:ascii="Cambria" w:hAnsi="Cambria"/>
        </w:rPr>
        <w:t> </w:t>
      </w:r>
      <w:r>
        <w:rPr>
          <w:rFonts w:ascii="Cambria" w:hAnsi="Cambria"/>
        </w:rPr>
        <w:t xml:space="preserve">danej części </w:t>
      </w:r>
      <w:r w:rsidR="008F2725">
        <w:rPr>
          <w:rFonts w:ascii="Cambria" w:hAnsi="Cambria"/>
        </w:rPr>
        <w:t xml:space="preserve">tego </w:t>
      </w:r>
      <w:r>
        <w:rPr>
          <w:rFonts w:ascii="Cambria" w:hAnsi="Cambria"/>
        </w:rPr>
        <w:t>miesiąca</w:t>
      </w:r>
      <w:r w:rsidR="008F2725">
        <w:rPr>
          <w:rFonts w:ascii="Cambria" w:hAnsi="Cambria"/>
        </w:rPr>
        <w:t xml:space="preserve"> kalendarzowego</w:t>
      </w:r>
      <w:r>
        <w:rPr>
          <w:rFonts w:ascii="Cambria" w:hAnsi="Cambria"/>
        </w:rPr>
        <w:t>.</w:t>
      </w:r>
    </w:p>
    <w:p w:rsidR="0065543D" w:rsidRDefault="0065543D" w:rsidP="00B73F43">
      <w:pPr>
        <w:pStyle w:val="Akapitzlist"/>
        <w:numPr>
          <w:ilvl w:val="3"/>
          <w:numId w:val="18"/>
        </w:numPr>
        <w:spacing w:before="60" w:line="276" w:lineRule="auto"/>
        <w:ind w:left="357" w:hanging="35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Usługobiorcy zobowiązują się solidarnie do </w:t>
      </w:r>
      <w:r w:rsidR="00354E87">
        <w:rPr>
          <w:rFonts w:ascii="Cambria" w:hAnsi="Cambria"/>
        </w:rPr>
        <w:t xml:space="preserve">zapłaty Czesnego </w:t>
      </w:r>
      <w:r>
        <w:rPr>
          <w:rFonts w:ascii="Cambria" w:hAnsi="Cambria"/>
        </w:rPr>
        <w:t xml:space="preserve">w kwocie określonej </w:t>
      </w:r>
      <w:r w:rsidR="00241544">
        <w:rPr>
          <w:rFonts w:ascii="Cambria" w:hAnsi="Cambria"/>
        </w:rPr>
        <w:t xml:space="preserve">zgodnie z </w:t>
      </w:r>
      <w:r>
        <w:rPr>
          <w:rFonts w:ascii="Cambria" w:hAnsi="Cambria"/>
        </w:rPr>
        <w:t>ust. 1</w:t>
      </w:r>
      <w:r w:rsidR="00241544">
        <w:rPr>
          <w:rFonts w:ascii="Cambria" w:hAnsi="Cambria"/>
        </w:rPr>
        <w:t>-3</w:t>
      </w:r>
      <w:r w:rsidR="008F2725">
        <w:rPr>
          <w:rFonts w:ascii="Cambria" w:hAnsi="Cambria"/>
        </w:rPr>
        <w:t>powyżej</w:t>
      </w:r>
      <w:r w:rsidR="00354E87">
        <w:rPr>
          <w:rFonts w:ascii="Cambria" w:hAnsi="Cambria"/>
        </w:rPr>
        <w:t xml:space="preserve"> i</w:t>
      </w:r>
      <w:r w:rsidR="00A57E27">
        <w:rPr>
          <w:rFonts w:ascii="Cambria" w:hAnsi="Cambria"/>
        </w:rPr>
        <w:t>w terminach zgodnych z Umową</w:t>
      </w:r>
      <w:r>
        <w:rPr>
          <w:rFonts w:ascii="Cambria" w:hAnsi="Cambria"/>
        </w:rPr>
        <w:t xml:space="preserve">. </w:t>
      </w:r>
    </w:p>
    <w:p w:rsidR="00D26FFC" w:rsidRPr="002415E2" w:rsidRDefault="00D26FFC" w:rsidP="00B73F43">
      <w:pPr>
        <w:pStyle w:val="Akapitzlist"/>
        <w:numPr>
          <w:ilvl w:val="3"/>
          <w:numId w:val="18"/>
        </w:numPr>
        <w:spacing w:before="60" w:line="276" w:lineRule="auto"/>
        <w:ind w:left="357" w:hanging="35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celu uniknięcia wątpliwości Strony zgodnie postanawiają, że w przypadku nieobecności Dziecka w Przedszkolu</w:t>
      </w:r>
      <w:r w:rsidR="00241544">
        <w:rPr>
          <w:rFonts w:ascii="Cambria" w:hAnsi="Cambria"/>
        </w:rPr>
        <w:t>,</w:t>
      </w:r>
      <w:r>
        <w:rPr>
          <w:rFonts w:ascii="Cambria" w:hAnsi="Cambria"/>
        </w:rPr>
        <w:t xml:space="preserve"> pomimo funkcjonowania Przedszkola w</w:t>
      </w:r>
      <w:r w:rsidR="00241544">
        <w:rPr>
          <w:rFonts w:ascii="Cambria" w:hAnsi="Cambria"/>
        </w:rPr>
        <w:t> </w:t>
      </w:r>
      <w:r>
        <w:rPr>
          <w:rFonts w:ascii="Cambria" w:hAnsi="Cambria"/>
        </w:rPr>
        <w:t>zakresie umożliwiającym świadczenie przez Fundację UAM na rzecz Usługobiorców opieki d</w:t>
      </w:r>
      <w:r w:rsidR="00B92294">
        <w:rPr>
          <w:rFonts w:ascii="Cambria" w:hAnsi="Cambria"/>
        </w:rPr>
        <w:t>obowej</w:t>
      </w:r>
      <w:r>
        <w:rPr>
          <w:rFonts w:ascii="Cambria" w:hAnsi="Cambria"/>
        </w:rPr>
        <w:t xml:space="preserve"> nad Dzieckiem</w:t>
      </w:r>
      <w:r w:rsidR="00B92294">
        <w:rPr>
          <w:rFonts w:ascii="Cambria" w:hAnsi="Cambria"/>
        </w:rPr>
        <w:t xml:space="preserve"> w Przedszkolu</w:t>
      </w:r>
      <w:r>
        <w:rPr>
          <w:rFonts w:ascii="Cambria" w:hAnsi="Cambria"/>
        </w:rPr>
        <w:t>, Czesne nie podlega obniżeniu i</w:t>
      </w:r>
      <w:r w:rsidR="00241544">
        <w:rPr>
          <w:rFonts w:ascii="Cambria" w:hAnsi="Cambria"/>
        </w:rPr>
        <w:t> </w:t>
      </w:r>
      <w:r>
        <w:rPr>
          <w:rFonts w:ascii="Cambria" w:hAnsi="Cambria"/>
        </w:rPr>
        <w:t>obowiązuje w</w:t>
      </w:r>
      <w:r w:rsidR="00B92294">
        <w:rPr>
          <w:rFonts w:ascii="Cambria" w:hAnsi="Cambria"/>
        </w:rPr>
        <w:t> </w:t>
      </w:r>
      <w:r>
        <w:rPr>
          <w:rFonts w:ascii="Cambria" w:hAnsi="Cambria"/>
        </w:rPr>
        <w:t>wysokości wynikającej z Umowy.</w:t>
      </w:r>
    </w:p>
    <w:p w:rsidR="00421F00" w:rsidRDefault="00421F00" w:rsidP="00354E87">
      <w:pPr>
        <w:spacing w:before="240" w:line="276" w:lineRule="auto"/>
        <w:jc w:val="center"/>
        <w:rPr>
          <w:rFonts w:ascii="Cambria" w:hAnsi="Cambria"/>
          <w:sz w:val="24"/>
        </w:rPr>
      </w:pPr>
      <w:r w:rsidRPr="00AF296A">
        <w:rPr>
          <w:rFonts w:ascii="Cambria" w:hAnsi="Cambria"/>
          <w:b/>
          <w:bCs/>
          <w:sz w:val="24"/>
        </w:rPr>
        <w:t xml:space="preserve">§ </w:t>
      </w:r>
      <w:r w:rsidR="00FD1732">
        <w:rPr>
          <w:rFonts w:ascii="Cambria" w:hAnsi="Cambria"/>
          <w:b/>
          <w:bCs/>
          <w:sz w:val="24"/>
        </w:rPr>
        <w:t>5</w:t>
      </w:r>
      <w:r w:rsidRPr="00AF296A">
        <w:rPr>
          <w:rFonts w:ascii="Cambria" w:hAnsi="Cambria"/>
          <w:b/>
          <w:bCs/>
          <w:sz w:val="24"/>
        </w:rPr>
        <w:t>.</w:t>
      </w:r>
      <w:r w:rsidRPr="00AF296A">
        <w:rPr>
          <w:rFonts w:ascii="Cambria" w:hAnsi="Cambria"/>
          <w:b/>
          <w:bCs/>
          <w:sz w:val="24"/>
        </w:rPr>
        <w:br/>
      </w:r>
      <w:r w:rsidRPr="00AF296A">
        <w:rPr>
          <w:rFonts w:ascii="Cambria" w:hAnsi="Cambria"/>
          <w:sz w:val="24"/>
        </w:rPr>
        <w:t>[</w:t>
      </w:r>
      <w:r>
        <w:rPr>
          <w:rFonts w:ascii="Cambria" w:hAnsi="Cambria"/>
          <w:b/>
          <w:bCs/>
          <w:sz w:val="24"/>
        </w:rPr>
        <w:t>Skutek</w:t>
      </w:r>
      <w:r w:rsidR="00354E87">
        <w:rPr>
          <w:rFonts w:ascii="Cambria" w:hAnsi="Cambria"/>
          <w:b/>
          <w:bCs/>
          <w:sz w:val="24"/>
        </w:rPr>
        <w:t>Porozumienia</w:t>
      </w:r>
      <w:r w:rsidRPr="00AF296A">
        <w:rPr>
          <w:rFonts w:ascii="Cambria" w:hAnsi="Cambria"/>
          <w:sz w:val="24"/>
        </w:rPr>
        <w:t>]</w:t>
      </w:r>
    </w:p>
    <w:p w:rsidR="00421F00" w:rsidRDefault="00421F00" w:rsidP="00B73F43">
      <w:pPr>
        <w:spacing w:before="60" w:line="276" w:lineRule="auto"/>
        <w:jc w:val="both"/>
        <w:rPr>
          <w:rFonts w:ascii="Cambria" w:hAnsi="Cambria"/>
          <w:bCs/>
          <w:sz w:val="24"/>
        </w:rPr>
      </w:pPr>
      <w:r w:rsidRPr="005A3C2E">
        <w:rPr>
          <w:rFonts w:ascii="Cambria" w:hAnsi="Cambria"/>
          <w:bCs/>
          <w:sz w:val="24"/>
        </w:rPr>
        <w:t xml:space="preserve">Strony zgodnie postanawiają, iż </w:t>
      </w:r>
      <w:r w:rsidR="00354E87">
        <w:rPr>
          <w:rFonts w:ascii="Cambria" w:hAnsi="Cambria"/>
          <w:bCs/>
          <w:sz w:val="24"/>
        </w:rPr>
        <w:t>Porozumienie</w:t>
      </w:r>
      <w:r w:rsidRPr="005A3C2E">
        <w:rPr>
          <w:rFonts w:ascii="Cambria" w:hAnsi="Cambria"/>
          <w:bCs/>
          <w:sz w:val="24"/>
        </w:rPr>
        <w:t xml:space="preserve"> wyczerpuje </w:t>
      </w:r>
      <w:r w:rsidR="00354E87">
        <w:rPr>
          <w:rFonts w:ascii="Cambria" w:hAnsi="Cambria"/>
          <w:bCs/>
          <w:sz w:val="24"/>
        </w:rPr>
        <w:t xml:space="preserve">wszelkie </w:t>
      </w:r>
      <w:r w:rsidRPr="005A3C2E">
        <w:rPr>
          <w:rFonts w:ascii="Cambria" w:hAnsi="Cambria"/>
          <w:bCs/>
          <w:sz w:val="24"/>
        </w:rPr>
        <w:t>wzajemne roszczenia S</w:t>
      </w:r>
      <w:r w:rsidR="005A3C2E" w:rsidRPr="005A3C2E">
        <w:rPr>
          <w:rFonts w:ascii="Cambria" w:hAnsi="Cambria"/>
          <w:bCs/>
          <w:sz w:val="24"/>
        </w:rPr>
        <w:t xml:space="preserve">tron dotyczące </w:t>
      </w:r>
      <w:r w:rsidR="005A3C2E">
        <w:rPr>
          <w:rFonts w:ascii="Cambria" w:hAnsi="Cambria"/>
          <w:bCs/>
          <w:sz w:val="24"/>
        </w:rPr>
        <w:t xml:space="preserve">ustalenia </w:t>
      </w:r>
      <w:r w:rsidRPr="005A3C2E">
        <w:rPr>
          <w:rFonts w:ascii="Cambria" w:hAnsi="Cambria"/>
          <w:bCs/>
          <w:sz w:val="24"/>
        </w:rPr>
        <w:t xml:space="preserve">wysokości Czesnego </w:t>
      </w:r>
      <w:r w:rsidR="005A3C2E">
        <w:rPr>
          <w:rFonts w:ascii="Cambria" w:hAnsi="Cambria"/>
          <w:bCs/>
          <w:sz w:val="24"/>
        </w:rPr>
        <w:t xml:space="preserve">należnego </w:t>
      </w:r>
      <w:r w:rsidR="00FD1732">
        <w:rPr>
          <w:rFonts w:ascii="Cambria" w:hAnsi="Cambria"/>
          <w:bCs/>
          <w:sz w:val="24"/>
        </w:rPr>
        <w:t>w okresie Zawieszenia Funkcjonowania Przedszkola</w:t>
      </w:r>
      <w:r w:rsidR="005A3C2E">
        <w:rPr>
          <w:rFonts w:ascii="Cambria" w:hAnsi="Cambria"/>
          <w:bCs/>
          <w:sz w:val="24"/>
        </w:rPr>
        <w:t xml:space="preserve">. </w:t>
      </w:r>
    </w:p>
    <w:p w:rsidR="00FD1732" w:rsidRDefault="00FD1732" w:rsidP="00B73F43">
      <w:pPr>
        <w:spacing w:before="60" w:line="276" w:lineRule="auto"/>
        <w:jc w:val="both"/>
        <w:rPr>
          <w:rFonts w:ascii="Cambria" w:hAnsi="Cambria"/>
          <w:bCs/>
          <w:sz w:val="24"/>
        </w:rPr>
      </w:pPr>
    </w:p>
    <w:p w:rsidR="00FD1732" w:rsidRDefault="00FD1732" w:rsidP="00FD1732">
      <w:pPr>
        <w:pStyle w:val="Nagwek1"/>
      </w:pPr>
      <w:r>
        <w:lastRenderedPageBreak/>
        <w:t>§ 6.</w:t>
      </w:r>
      <w:r>
        <w:br/>
        <w:t>[Okres obowiązywania Porozumienia]</w:t>
      </w:r>
    </w:p>
    <w:p w:rsidR="00FD1732" w:rsidRPr="00A73FD4" w:rsidRDefault="00A73FD4" w:rsidP="002016A2">
      <w:pPr>
        <w:jc w:val="both"/>
        <w:rPr>
          <w:rFonts w:ascii="Cambria" w:hAnsi="Cambria" w:cstheme="minorHAnsi"/>
          <w:sz w:val="24"/>
        </w:rPr>
      </w:pPr>
      <w:r w:rsidRPr="00A73FD4">
        <w:rPr>
          <w:rFonts w:ascii="Cambria" w:hAnsi="Cambria" w:cstheme="minorHAnsi"/>
          <w:sz w:val="24"/>
        </w:rPr>
        <w:t xml:space="preserve">Porozumienie zostaje zawarte na czas oznaczony </w:t>
      </w:r>
      <w:r w:rsidR="002016A2">
        <w:rPr>
          <w:rFonts w:ascii="Cambria" w:hAnsi="Cambria" w:cstheme="minorHAnsi"/>
          <w:sz w:val="24"/>
        </w:rPr>
        <w:t>– do dnia wygaśnięcia lub rozwiązania</w:t>
      </w:r>
      <w:r w:rsidRPr="00A73FD4">
        <w:rPr>
          <w:rFonts w:ascii="Cambria" w:hAnsi="Cambria" w:cstheme="minorHAnsi"/>
          <w:sz w:val="24"/>
        </w:rPr>
        <w:t xml:space="preserve"> Umowy. </w:t>
      </w:r>
    </w:p>
    <w:p w:rsidR="00AF296A" w:rsidRPr="00AF296A" w:rsidRDefault="00AF296A" w:rsidP="00354E87">
      <w:pPr>
        <w:spacing w:before="240" w:line="276" w:lineRule="auto"/>
        <w:jc w:val="center"/>
        <w:rPr>
          <w:rFonts w:ascii="Cambria" w:hAnsi="Cambria"/>
          <w:b/>
          <w:bCs/>
          <w:sz w:val="24"/>
        </w:rPr>
      </w:pPr>
      <w:r w:rsidRPr="00AF296A">
        <w:rPr>
          <w:rFonts w:ascii="Cambria" w:hAnsi="Cambria"/>
          <w:b/>
          <w:bCs/>
          <w:sz w:val="24"/>
        </w:rPr>
        <w:t xml:space="preserve">§ </w:t>
      </w:r>
      <w:r w:rsidR="00010F1F">
        <w:rPr>
          <w:rFonts w:ascii="Cambria" w:hAnsi="Cambria"/>
          <w:b/>
          <w:bCs/>
          <w:sz w:val="24"/>
        </w:rPr>
        <w:t>7</w:t>
      </w:r>
      <w:r w:rsidRPr="00AF296A">
        <w:rPr>
          <w:rFonts w:ascii="Cambria" w:hAnsi="Cambria"/>
          <w:b/>
          <w:bCs/>
          <w:sz w:val="24"/>
        </w:rPr>
        <w:t>.</w:t>
      </w:r>
      <w:r w:rsidRPr="00AF296A">
        <w:rPr>
          <w:rFonts w:ascii="Cambria" w:hAnsi="Cambria"/>
          <w:b/>
          <w:bCs/>
          <w:sz w:val="24"/>
        </w:rPr>
        <w:br/>
      </w:r>
      <w:r w:rsidRPr="00AF296A">
        <w:rPr>
          <w:rFonts w:ascii="Cambria" w:hAnsi="Cambria"/>
          <w:sz w:val="24"/>
        </w:rPr>
        <w:t>[</w:t>
      </w:r>
      <w:r w:rsidRPr="00AF296A">
        <w:rPr>
          <w:rFonts w:ascii="Cambria" w:hAnsi="Cambria"/>
          <w:b/>
          <w:bCs/>
          <w:sz w:val="24"/>
        </w:rPr>
        <w:t xml:space="preserve">Postanowienia </w:t>
      </w:r>
      <w:r w:rsidR="00933431">
        <w:rPr>
          <w:rFonts w:ascii="Cambria" w:hAnsi="Cambria"/>
          <w:b/>
          <w:bCs/>
          <w:sz w:val="24"/>
        </w:rPr>
        <w:t>porządkowe</w:t>
      </w:r>
      <w:r w:rsidRPr="00AF296A">
        <w:rPr>
          <w:rFonts w:ascii="Cambria" w:hAnsi="Cambria"/>
          <w:sz w:val="24"/>
        </w:rPr>
        <w:t>]</w:t>
      </w:r>
    </w:p>
    <w:p w:rsidR="00AF296A" w:rsidRPr="00AF296A" w:rsidRDefault="00AF296A" w:rsidP="00B73F43">
      <w:pPr>
        <w:widowControl w:val="0"/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="Cambria" w:hAnsi="Cambria"/>
          <w:sz w:val="24"/>
        </w:rPr>
      </w:pPr>
      <w:r w:rsidRPr="00AF296A">
        <w:rPr>
          <w:rFonts w:ascii="Cambria" w:hAnsi="Cambria"/>
          <w:sz w:val="24"/>
        </w:rPr>
        <w:t xml:space="preserve">W przypadku, gdy jedno lub więcej postanowień </w:t>
      </w:r>
      <w:r w:rsidR="00354E87">
        <w:rPr>
          <w:rFonts w:ascii="Cambria" w:hAnsi="Cambria"/>
          <w:sz w:val="24"/>
        </w:rPr>
        <w:t>Porozumienia</w:t>
      </w:r>
      <w:r w:rsidRPr="00AF296A">
        <w:rPr>
          <w:rFonts w:ascii="Cambria" w:hAnsi="Cambria"/>
          <w:sz w:val="24"/>
        </w:rPr>
        <w:t xml:space="preserve"> okaże się nieważne lub niewykonalne nie narusza to ważności i mocy prawnej pozostałych postanowień </w:t>
      </w:r>
      <w:r w:rsidR="00354E87">
        <w:rPr>
          <w:rFonts w:ascii="Cambria" w:hAnsi="Cambria"/>
          <w:sz w:val="24"/>
        </w:rPr>
        <w:t>Porozumienia</w:t>
      </w:r>
      <w:r w:rsidRPr="00AF296A">
        <w:rPr>
          <w:rFonts w:ascii="Cambria" w:hAnsi="Cambria"/>
          <w:sz w:val="24"/>
        </w:rPr>
        <w:t>, jej sensu oraz intencji Stron, przy czym Strony zgodnie oświadczają, każda w</w:t>
      </w:r>
      <w:r w:rsidR="00815C9F">
        <w:rPr>
          <w:rFonts w:ascii="Cambria" w:hAnsi="Cambria"/>
          <w:sz w:val="24"/>
        </w:rPr>
        <w:t> </w:t>
      </w:r>
      <w:r w:rsidRPr="00AF296A">
        <w:rPr>
          <w:rFonts w:ascii="Cambria" w:hAnsi="Cambria"/>
          <w:sz w:val="24"/>
        </w:rPr>
        <w:t xml:space="preserve">swoim imieniu, iż w takim przypadku zobowiązują się, że dołożą wszelkich możliwych starań, aby nieważne lub niewykonalne, choćby nawet w części, postanowienie </w:t>
      </w:r>
      <w:r w:rsidR="00354E87">
        <w:rPr>
          <w:rFonts w:ascii="Cambria" w:hAnsi="Cambria"/>
          <w:sz w:val="24"/>
        </w:rPr>
        <w:t>Porozumienia</w:t>
      </w:r>
      <w:r w:rsidRPr="00AF296A">
        <w:rPr>
          <w:rFonts w:ascii="Cambria" w:hAnsi="Cambria"/>
          <w:sz w:val="24"/>
        </w:rPr>
        <w:t xml:space="preserve">zastąpić postanowieniem najbliższym zamierzonemu przez Strony w chwili zawierania </w:t>
      </w:r>
      <w:r w:rsidR="00354E87">
        <w:rPr>
          <w:rFonts w:ascii="Cambria" w:hAnsi="Cambria"/>
          <w:sz w:val="24"/>
        </w:rPr>
        <w:t>Porozumienia</w:t>
      </w:r>
      <w:r w:rsidRPr="00AF296A">
        <w:rPr>
          <w:rFonts w:ascii="Cambria" w:hAnsi="Cambria"/>
          <w:sz w:val="24"/>
        </w:rPr>
        <w:t xml:space="preserve"> celowi, dla osiągnięcia którego Strony zawarły to postanowienie w </w:t>
      </w:r>
      <w:r w:rsidR="00354E87">
        <w:rPr>
          <w:rFonts w:ascii="Cambria" w:hAnsi="Cambria"/>
          <w:sz w:val="24"/>
        </w:rPr>
        <w:t>Porozumieniu</w:t>
      </w:r>
      <w:r w:rsidRPr="00AF296A">
        <w:rPr>
          <w:rFonts w:ascii="Cambria" w:hAnsi="Cambria"/>
          <w:sz w:val="24"/>
        </w:rPr>
        <w:t>.</w:t>
      </w:r>
    </w:p>
    <w:p w:rsidR="00AF296A" w:rsidRPr="00AF296A" w:rsidRDefault="00AF296A" w:rsidP="00B73F43">
      <w:pPr>
        <w:widowControl w:val="0"/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before="60" w:line="276" w:lineRule="auto"/>
        <w:ind w:left="363" w:hanging="357"/>
        <w:jc w:val="both"/>
        <w:rPr>
          <w:rFonts w:ascii="Cambria" w:hAnsi="Cambria"/>
          <w:sz w:val="24"/>
        </w:rPr>
      </w:pPr>
      <w:r w:rsidRPr="00AF296A">
        <w:rPr>
          <w:rFonts w:ascii="Cambria" w:hAnsi="Cambria"/>
          <w:sz w:val="24"/>
        </w:rPr>
        <w:t xml:space="preserve">Zmiana postanowień </w:t>
      </w:r>
      <w:r w:rsidR="00354E87">
        <w:rPr>
          <w:rFonts w:ascii="Cambria" w:hAnsi="Cambria"/>
          <w:sz w:val="24"/>
        </w:rPr>
        <w:t>Porozumienia</w:t>
      </w:r>
      <w:r w:rsidRPr="00AF296A">
        <w:rPr>
          <w:rFonts w:ascii="Cambria" w:hAnsi="Cambria"/>
          <w:sz w:val="24"/>
        </w:rPr>
        <w:t xml:space="preserve"> wymaga zgodnej woli Stron i zachowania formy pisemnej pod rygorem nieważności.</w:t>
      </w:r>
    </w:p>
    <w:p w:rsidR="00AF296A" w:rsidRPr="00AF296A" w:rsidRDefault="00AF296A" w:rsidP="00B73F43">
      <w:pPr>
        <w:widowControl w:val="0"/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before="60" w:line="276" w:lineRule="auto"/>
        <w:ind w:left="363" w:hanging="357"/>
        <w:jc w:val="both"/>
        <w:rPr>
          <w:rFonts w:ascii="Cambria" w:hAnsi="Cambria"/>
          <w:sz w:val="24"/>
        </w:rPr>
      </w:pPr>
      <w:r w:rsidRPr="00AF296A">
        <w:rPr>
          <w:rFonts w:ascii="Cambria" w:hAnsi="Cambria"/>
          <w:sz w:val="24"/>
        </w:rPr>
        <w:t xml:space="preserve">Wszelkie spory wynikłe z </w:t>
      </w:r>
      <w:r w:rsidR="00354E87">
        <w:rPr>
          <w:rFonts w:ascii="Cambria" w:hAnsi="Cambria"/>
          <w:sz w:val="24"/>
        </w:rPr>
        <w:t>Porozumienia</w:t>
      </w:r>
      <w:r w:rsidRPr="00AF296A">
        <w:rPr>
          <w:rFonts w:ascii="Cambria" w:hAnsi="Cambria"/>
          <w:sz w:val="24"/>
        </w:rPr>
        <w:t xml:space="preserve"> rozstrzygać będzie właściwy rzeczowo sąd powszechny właściwy miejscowo według siedziby </w:t>
      </w:r>
      <w:r>
        <w:rPr>
          <w:rFonts w:ascii="Cambria" w:hAnsi="Cambria"/>
          <w:sz w:val="24"/>
        </w:rPr>
        <w:t>Fundacji UAM.</w:t>
      </w:r>
    </w:p>
    <w:p w:rsidR="00AF296A" w:rsidRPr="00AF296A" w:rsidRDefault="00354E87" w:rsidP="00B73F43">
      <w:pPr>
        <w:widowControl w:val="0"/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before="60" w:line="276" w:lineRule="auto"/>
        <w:ind w:left="363" w:hanging="35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Porozumienie</w:t>
      </w:r>
      <w:r w:rsidR="00AF296A" w:rsidRPr="00AF296A">
        <w:rPr>
          <w:rFonts w:ascii="Cambria" w:hAnsi="Cambria"/>
          <w:sz w:val="24"/>
        </w:rPr>
        <w:t xml:space="preserve"> sporządzono w 2 (słownie: dwóch) jednobrzmiących nienumerowanych egzemplarzach, każdy na prawach oryginału, po 1 (słownie: jednym) dla każdej ze Stron.</w:t>
      </w:r>
    </w:p>
    <w:p w:rsidR="008E68CE" w:rsidRDefault="008E68CE" w:rsidP="00B73F43">
      <w:pPr>
        <w:spacing w:line="276" w:lineRule="auto"/>
        <w:rPr>
          <w:sz w:val="24"/>
        </w:rPr>
      </w:pPr>
    </w:p>
    <w:tbl>
      <w:tblPr>
        <w:tblW w:w="0" w:type="auto"/>
        <w:tblLook w:val="04A0"/>
      </w:tblPr>
      <w:tblGrid>
        <w:gridCol w:w="4712"/>
        <w:gridCol w:w="4350"/>
      </w:tblGrid>
      <w:tr w:rsidR="00F71983" w:rsidRPr="0056557A" w:rsidTr="00626F42">
        <w:tc>
          <w:tcPr>
            <w:tcW w:w="4712" w:type="dxa"/>
            <w:tcBorders>
              <w:right w:val="single" w:sz="4" w:space="0" w:color="auto"/>
            </w:tcBorders>
            <w:shd w:val="clear" w:color="auto" w:fill="auto"/>
          </w:tcPr>
          <w:p w:rsidR="00F71983" w:rsidRPr="0056557A" w:rsidRDefault="00F71983" w:rsidP="00B73F43">
            <w:pPr>
              <w:spacing w:line="276" w:lineRule="auto"/>
              <w:jc w:val="center"/>
              <w:rPr>
                <w:rFonts w:ascii="Cambria" w:eastAsia="Calibri" w:hAnsi="Cambria" w:cs="Tahoma"/>
                <w:sz w:val="24"/>
              </w:rPr>
            </w:pPr>
            <w:r>
              <w:rPr>
                <w:rFonts w:ascii="Cambria" w:eastAsia="Calibri" w:hAnsi="Cambria" w:cs="Tahoma"/>
                <w:b/>
                <w:sz w:val="24"/>
              </w:rPr>
              <w:t>Fundacja UAM</w:t>
            </w:r>
            <w:r w:rsidRPr="0056557A">
              <w:rPr>
                <w:rFonts w:ascii="Cambria" w:eastAsia="Calibri" w:hAnsi="Cambria" w:cs="Tahoma"/>
                <w:sz w:val="24"/>
              </w:rPr>
              <w:t>:</w:t>
            </w:r>
          </w:p>
        </w:tc>
        <w:tc>
          <w:tcPr>
            <w:tcW w:w="4350" w:type="dxa"/>
            <w:tcBorders>
              <w:left w:val="single" w:sz="4" w:space="0" w:color="auto"/>
            </w:tcBorders>
            <w:shd w:val="clear" w:color="auto" w:fill="auto"/>
          </w:tcPr>
          <w:p w:rsidR="00F71983" w:rsidRPr="0056557A" w:rsidRDefault="00234239" w:rsidP="00B73F43">
            <w:pPr>
              <w:spacing w:line="276" w:lineRule="auto"/>
              <w:jc w:val="center"/>
              <w:rPr>
                <w:rFonts w:ascii="Cambria" w:eastAsia="Calibri" w:hAnsi="Cambria" w:cs="Tahoma"/>
                <w:sz w:val="24"/>
              </w:rPr>
            </w:pPr>
            <w:r>
              <w:rPr>
                <w:rFonts w:ascii="Cambria" w:eastAsia="Calibri" w:hAnsi="Cambria" w:cs="Tahoma"/>
                <w:b/>
                <w:sz w:val="24"/>
              </w:rPr>
              <w:t>Usługobiorcy</w:t>
            </w:r>
            <w:r w:rsidR="00B4463E">
              <w:rPr>
                <w:rFonts w:ascii="Cambria" w:eastAsia="Calibri" w:hAnsi="Cambria" w:cs="Tahoma"/>
                <w:b/>
                <w:sz w:val="24"/>
              </w:rPr>
              <w:t>:</w:t>
            </w:r>
          </w:p>
        </w:tc>
      </w:tr>
      <w:tr w:rsidR="00F71983" w:rsidRPr="0056557A" w:rsidTr="00626F42">
        <w:tc>
          <w:tcPr>
            <w:tcW w:w="4712" w:type="dxa"/>
            <w:tcBorders>
              <w:right w:val="single" w:sz="4" w:space="0" w:color="auto"/>
            </w:tcBorders>
            <w:shd w:val="clear" w:color="auto" w:fill="auto"/>
          </w:tcPr>
          <w:p w:rsidR="00F71983" w:rsidRPr="00F945D0" w:rsidRDefault="00F71983" w:rsidP="00B73F43">
            <w:pPr>
              <w:spacing w:before="840" w:line="276" w:lineRule="auto"/>
              <w:jc w:val="center"/>
              <w:rPr>
                <w:rFonts w:ascii="Cambria" w:eastAsia="Calibri" w:hAnsi="Cambria"/>
                <w:sz w:val="24"/>
              </w:rPr>
            </w:pPr>
            <w:r w:rsidRPr="00F945D0">
              <w:rPr>
                <w:rFonts w:ascii="Cambria" w:eastAsia="Calibri" w:hAnsi="Cambria"/>
                <w:sz w:val="24"/>
              </w:rPr>
              <w:t>_____________________________</w:t>
            </w:r>
          </w:p>
          <w:p w:rsidR="00F71983" w:rsidRPr="00F945D0" w:rsidRDefault="00F945D0" w:rsidP="00B73F43">
            <w:pPr>
              <w:spacing w:line="276" w:lineRule="auto"/>
              <w:jc w:val="center"/>
              <w:rPr>
                <w:rFonts w:ascii="Cambria" w:eastAsia="Calibri" w:hAnsi="Cambria" w:cs="Tahoma"/>
                <w:i/>
                <w:szCs w:val="20"/>
              </w:rPr>
            </w:pPr>
            <w:r w:rsidRPr="00F945D0">
              <w:rPr>
                <w:rFonts w:ascii="Cambria" w:eastAsia="Calibri" w:hAnsi="Cambria" w:cs="Tahoma"/>
                <w:i/>
              </w:rPr>
              <w:t xml:space="preserve">Katarzyna Prętnicka – członek </w:t>
            </w:r>
            <w:r w:rsidR="00F71983" w:rsidRPr="00F945D0">
              <w:rPr>
                <w:rFonts w:ascii="Cambria" w:eastAsia="Calibri" w:hAnsi="Cambria" w:cs="Tahoma"/>
                <w:i/>
                <w:szCs w:val="20"/>
              </w:rPr>
              <w:t>Zarządu Fundacji UAM</w:t>
            </w:r>
          </w:p>
        </w:tc>
        <w:tc>
          <w:tcPr>
            <w:tcW w:w="4350" w:type="dxa"/>
            <w:tcBorders>
              <w:left w:val="single" w:sz="4" w:space="0" w:color="auto"/>
            </w:tcBorders>
            <w:shd w:val="clear" w:color="auto" w:fill="auto"/>
          </w:tcPr>
          <w:p w:rsidR="00F71983" w:rsidRPr="00F945D0" w:rsidRDefault="00F71983" w:rsidP="00B73F43">
            <w:pPr>
              <w:spacing w:before="840" w:line="276" w:lineRule="auto"/>
              <w:jc w:val="center"/>
              <w:rPr>
                <w:rFonts w:ascii="Cambria" w:eastAsia="Calibri" w:hAnsi="Cambria"/>
                <w:sz w:val="22"/>
              </w:rPr>
            </w:pPr>
            <w:r w:rsidRPr="00F945D0">
              <w:rPr>
                <w:rFonts w:ascii="Cambria" w:eastAsia="Calibri" w:hAnsi="Cambria"/>
                <w:sz w:val="22"/>
              </w:rPr>
              <w:t>_____________________________</w:t>
            </w:r>
          </w:p>
          <w:p w:rsidR="00F71983" w:rsidRPr="00F945D0" w:rsidRDefault="00F945D0" w:rsidP="00B73F43">
            <w:pPr>
              <w:spacing w:line="276" w:lineRule="auto"/>
              <w:jc w:val="center"/>
              <w:rPr>
                <w:rFonts w:ascii="Cambria" w:eastAsia="Calibri" w:hAnsi="Cambria" w:cs="Tahoma"/>
                <w:i/>
                <w:szCs w:val="20"/>
              </w:rPr>
            </w:pPr>
            <w:r w:rsidRPr="00F945D0">
              <w:rPr>
                <w:rFonts w:ascii="Cambria" w:eastAsia="Calibri" w:hAnsi="Cambria" w:cs="Tahoma"/>
                <w:i/>
              </w:rPr>
              <w:t xml:space="preserve">Podpis </w:t>
            </w:r>
          </w:p>
        </w:tc>
      </w:tr>
      <w:tr w:rsidR="00F71983" w:rsidRPr="00347E63" w:rsidTr="00626F42">
        <w:tc>
          <w:tcPr>
            <w:tcW w:w="4712" w:type="dxa"/>
            <w:tcBorders>
              <w:right w:val="single" w:sz="4" w:space="0" w:color="auto"/>
            </w:tcBorders>
            <w:shd w:val="clear" w:color="auto" w:fill="auto"/>
          </w:tcPr>
          <w:p w:rsidR="00F71983" w:rsidRPr="00F945D0" w:rsidRDefault="00F71983" w:rsidP="00B73F43">
            <w:pPr>
              <w:spacing w:before="840" w:line="276" w:lineRule="auto"/>
              <w:jc w:val="center"/>
              <w:rPr>
                <w:rFonts w:ascii="Cambria" w:eastAsia="Calibri" w:hAnsi="Cambria"/>
                <w:sz w:val="24"/>
              </w:rPr>
            </w:pPr>
            <w:r w:rsidRPr="00F945D0">
              <w:rPr>
                <w:rFonts w:ascii="Cambria" w:eastAsia="Calibri" w:hAnsi="Cambria"/>
                <w:sz w:val="24"/>
              </w:rPr>
              <w:t>_____________________________</w:t>
            </w:r>
          </w:p>
          <w:p w:rsidR="00F71983" w:rsidRPr="00F945D0" w:rsidRDefault="004059D3" w:rsidP="00B73F43">
            <w:pPr>
              <w:spacing w:line="276" w:lineRule="auto"/>
              <w:jc w:val="center"/>
              <w:rPr>
                <w:rFonts w:ascii="Cambria" w:eastAsia="Calibri" w:hAnsi="Cambria"/>
                <w:sz w:val="22"/>
              </w:rPr>
            </w:pPr>
            <w:r>
              <w:rPr>
                <w:rFonts w:ascii="Cambria" w:eastAsia="Calibri" w:hAnsi="Cambria" w:cs="Tahoma"/>
                <w:i/>
                <w:szCs w:val="20"/>
              </w:rPr>
              <w:t xml:space="preserve">Dominika Narożna </w:t>
            </w:r>
            <w:r w:rsidR="00F945D0" w:rsidRPr="00F945D0">
              <w:rPr>
                <w:rFonts w:ascii="Cambria" w:eastAsia="Calibri" w:hAnsi="Cambria" w:cs="Tahoma"/>
                <w:i/>
                <w:szCs w:val="20"/>
              </w:rPr>
              <w:t xml:space="preserve">– członek </w:t>
            </w:r>
            <w:r w:rsidR="00F71983" w:rsidRPr="00F945D0">
              <w:rPr>
                <w:rFonts w:ascii="Cambria" w:eastAsia="Calibri" w:hAnsi="Cambria" w:cs="Tahoma"/>
                <w:i/>
                <w:szCs w:val="20"/>
              </w:rPr>
              <w:t>Zarządu Fundacji UAM</w:t>
            </w:r>
          </w:p>
        </w:tc>
        <w:tc>
          <w:tcPr>
            <w:tcW w:w="4350" w:type="dxa"/>
            <w:tcBorders>
              <w:left w:val="single" w:sz="4" w:space="0" w:color="auto"/>
            </w:tcBorders>
            <w:shd w:val="clear" w:color="auto" w:fill="auto"/>
          </w:tcPr>
          <w:p w:rsidR="00421F00" w:rsidRPr="00F945D0" w:rsidRDefault="00421F00" w:rsidP="00B73F43">
            <w:pPr>
              <w:spacing w:before="840" w:line="276" w:lineRule="auto"/>
              <w:jc w:val="center"/>
              <w:rPr>
                <w:rFonts w:ascii="Cambria" w:eastAsia="Calibri" w:hAnsi="Cambria"/>
                <w:sz w:val="22"/>
              </w:rPr>
            </w:pPr>
            <w:r w:rsidRPr="00F945D0">
              <w:rPr>
                <w:rFonts w:ascii="Cambria" w:eastAsia="Calibri" w:hAnsi="Cambria"/>
                <w:sz w:val="22"/>
              </w:rPr>
              <w:t>_____________________________</w:t>
            </w:r>
          </w:p>
          <w:p w:rsidR="00F71983" w:rsidRPr="00F945D0" w:rsidRDefault="00F945D0" w:rsidP="00B73F43">
            <w:pPr>
              <w:spacing w:line="276" w:lineRule="auto"/>
              <w:jc w:val="center"/>
              <w:rPr>
                <w:rFonts w:ascii="Cambria" w:eastAsia="Calibri" w:hAnsi="Cambria" w:cs="Tahoma"/>
                <w:i/>
                <w:szCs w:val="20"/>
              </w:rPr>
            </w:pPr>
            <w:r w:rsidRPr="00F945D0">
              <w:rPr>
                <w:rFonts w:ascii="Cambria" w:eastAsia="Calibri" w:hAnsi="Cambria" w:cs="Tahoma"/>
                <w:i/>
              </w:rPr>
              <w:t xml:space="preserve">Podpis </w:t>
            </w:r>
          </w:p>
        </w:tc>
      </w:tr>
    </w:tbl>
    <w:p w:rsidR="00F71983" w:rsidRPr="00F86376" w:rsidRDefault="00F71983" w:rsidP="00B73F43">
      <w:pPr>
        <w:spacing w:line="276" w:lineRule="auto"/>
        <w:rPr>
          <w:sz w:val="24"/>
        </w:rPr>
      </w:pPr>
    </w:p>
    <w:sectPr w:rsidR="00F71983" w:rsidRPr="00F86376" w:rsidSect="00626F42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58" w:rsidRDefault="00577358" w:rsidP="00AB2113">
      <w:r>
        <w:separator/>
      </w:r>
    </w:p>
  </w:endnote>
  <w:endnote w:type="continuationSeparator" w:id="1">
    <w:p w:rsidR="00577358" w:rsidRDefault="00577358" w:rsidP="00AB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id w:val="1289778990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</w:rPr>
          <w:id w:val="1898012256"/>
          <w:docPartObj>
            <w:docPartGallery w:val="Page Numbers (Top of Page)"/>
            <w:docPartUnique/>
          </w:docPartObj>
        </w:sdtPr>
        <w:sdtContent>
          <w:p w:rsidR="00AB2113" w:rsidRDefault="00AB2113">
            <w:pPr>
              <w:pStyle w:val="Stopka"/>
              <w:pBdr>
                <w:bottom w:val="single" w:sz="6" w:space="1" w:color="auto"/>
              </w:pBdr>
              <w:jc w:val="center"/>
              <w:rPr>
                <w:rFonts w:ascii="Cambria" w:hAnsi="Cambria"/>
              </w:rPr>
            </w:pPr>
          </w:p>
          <w:p w:rsidR="00AB2113" w:rsidRPr="00AB2113" w:rsidRDefault="00AB2113">
            <w:pPr>
              <w:pStyle w:val="Stopka"/>
              <w:jc w:val="center"/>
              <w:rPr>
                <w:rFonts w:ascii="Cambria" w:hAnsi="Cambria"/>
              </w:rPr>
            </w:pPr>
            <w:r w:rsidRPr="00AB2113">
              <w:rPr>
                <w:rFonts w:ascii="Cambria" w:hAnsi="Cambria"/>
              </w:rPr>
              <w:t xml:space="preserve">Strona </w:t>
            </w:r>
            <w:r w:rsidR="0074466E" w:rsidRPr="00AB2113">
              <w:rPr>
                <w:rFonts w:ascii="Cambria" w:hAnsi="Cambria"/>
                <w:b/>
                <w:bCs/>
                <w:sz w:val="24"/>
              </w:rPr>
              <w:fldChar w:fldCharType="begin"/>
            </w:r>
            <w:r w:rsidRPr="00AB2113">
              <w:rPr>
                <w:rFonts w:ascii="Cambria" w:hAnsi="Cambria"/>
                <w:b/>
                <w:bCs/>
              </w:rPr>
              <w:instrText>PAGE</w:instrText>
            </w:r>
            <w:r w:rsidR="0074466E" w:rsidRPr="00AB2113">
              <w:rPr>
                <w:rFonts w:ascii="Cambria" w:hAnsi="Cambria"/>
                <w:b/>
                <w:bCs/>
                <w:sz w:val="24"/>
              </w:rPr>
              <w:fldChar w:fldCharType="separate"/>
            </w:r>
            <w:r w:rsidR="00474EE1">
              <w:rPr>
                <w:rFonts w:ascii="Cambria" w:hAnsi="Cambria"/>
                <w:b/>
                <w:bCs/>
                <w:noProof/>
              </w:rPr>
              <w:t>1</w:t>
            </w:r>
            <w:r w:rsidR="0074466E" w:rsidRPr="00AB2113">
              <w:rPr>
                <w:rFonts w:ascii="Cambria" w:hAnsi="Cambria"/>
                <w:b/>
                <w:bCs/>
                <w:sz w:val="24"/>
              </w:rPr>
              <w:fldChar w:fldCharType="end"/>
            </w:r>
            <w:r w:rsidRPr="00AB2113">
              <w:rPr>
                <w:rFonts w:ascii="Cambria" w:hAnsi="Cambria"/>
              </w:rPr>
              <w:t xml:space="preserve"> z </w:t>
            </w:r>
            <w:r w:rsidR="0074466E" w:rsidRPr="00AB2113">
              <w:rPr>
                <w:rFonts w:ascii="Cambria" w:hAnsi="Cambria"/>
                <w:b/>
                <w:bCs/>
                <w:sz w:val="24"/>
              </w:rPr>
              <w:fldChar w:fldCharType="begin"/>
            </w:r>
            <w:r w:rsidRPr="00AB2113">
              <w:rPr>
                <w:rFonts w:ascii="Cambria" w:hAnsi="Cambria"/>
                <w:b/>
                <w:bCs/>
              </w:rPr>
              <w:instrText>NUMPAGES</w:instrText>
            </w:r>
            <w:r w:rsidR="0074466E" w:rsidRPr="00AB2113">
              <w:rPr>
                <w:rFonts w:ascii="Cambria" w:hAnsi="Cambria"/>
                <w:b/>
                <w:bCs/>
                <w:sz w:val="24"/>
              </w:rPr>
              <w:fldChar w:fldCharType="separate"/>
            </w:r>
            <w:r w:rsidR="00474EE1">
              <w:rPr>
                <w:rFonts w:ascii="Cambria" w:hAnsi="Cambria"/>
                <w:b/>
                <w:bCs/>
                <w:noProof/>
              </w:rPr>
              <w:t>4</w:t>
            </w:r>
            <w:r w:rsidR="0074466E" w:rsidRPr="00AB2113">
              <w:rPr>
                <w:rFonts w:ascii="Cambria" w:hAnsi="Cambria"/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58" w:rsidRDefault="00577358" w:rsidP="00AB2113">
      <w:r>
        <w:separator/>
      </w:r>
    </w:p>
  </w:footnote>
  <w:footnote w:type="continuationSeparator" w:id="1">
    <w:p w:rsidR="00577358" w:rsidRDefault="00577358" w:rsidP="00AB2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C31"/>
    <w:multiLevelType w:val="hybridMultilevel"/>
    <w:tmpl w:val="E5D6D992"/>
    <w:lvl w:ilvl="0" w:tplc="F246EA1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DF2CD1"/>
    <w:multiLevelType w:val="hybridMultilevel"/>
    <w:tmpl w:val="E8B27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70D"/>
    <w:multiLevelType w:val="hybridMultilevel"/>
    <w:tmpl w:val="8840A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972E4"/>
    <w:multiLevelType w:val="hybridMultilevel"/>
    <w:tmpl w:val="0100D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D7887"/>
    <w:multiLevelType w:val="hybridMultilevel"/>
    <w:tmpl w:val="643A8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E01F5"/>
    <w:multiLevelType w:val="hybridMultilevel"/>
    <w:tmpl w:val="E0F47CB4"/>
    <w:lvl w:ilvl="0" w:tplc="8F808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E6A83"/>
    <w:multiLevelType w:val="hybridMultilevel"/>
    <w:tmpl w:val="152ED9DA"/>
    <w:lvl w:ilvl="0" w:tplc="FA4E3D32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B700B"/>
    <w:multiLevelType w:val="hybridMultilevel"/>
    <w:tmpl w:val="1784784C"/>
    <w:lvl w:ilvl="0" w:tplc="BFC456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1584C1F"/>
    <w:multiLevelType w:val="hybridMultilevel"/>
    <w:tmpl w:val="5BC87342"/>
    <w:lvl w:ilvl="0" w:tplc="17708372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C7D23CC2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AD3C412A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9">
    <w:nsid w:val="3252267F"/>
    <w:multiLevelType w:val="hybridMultilevel"/>
    <w:tmpl w:val="74102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931C8"/>
    <w:multiLevelType w:val="hybridMultilevel"/>
    <w:tmpl w:val="5270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F67DB"/>
    <w:multiLevelType w:val="hybridMultilevel"/>
    <w:tmpl w:val="64CEC7C0"/>
    <w:lvl w:ilvl="0" w:tplc="30407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80972"/>
    <w:multiLevelType w:val="hybridMultilevel"/>
    <w:tmpl w:val="98EE8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40530"/>
    <w:multiLevelType w:val="hybridMultilevel"/>
    <w:tmpl w:val="0E2E43CA"/>
    <w:lvl w:ilvl="0" w:tplc="43B6F246">
      <w:start w:val="1"/>
      <w:numFmt w:val="lowerLetter"/>
      <w:lvlText w:val="%1)"/>
      <w:lvlJc w:val="left"/>
      <w:pPr>
        <w:ind w:left="3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4">
    <w:nsid w:val="41BC0C0A"/>
    <w:multiLevelType w:val="hybridMultilevel"/>
    <w:tmpl w:val="98EE8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C72BE8"/>
    <w:multiLevelType w:val="hybridMultilevel"/>
    <w:tmpl w:val="43DA8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C6DCB"/>
    <w:multiLevelType w:val="hybridMultilevel"/>
    <w:tmpl w:val="6C78A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468E9"/>
    <w:multiLevelType w:val="hybridMultilevel"/>
    <w:tmpl w:val="6C78A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B96902"/>
    <w:multiLevelType w:val="hybridMultilevel"/>
    <w:tmpl w:val="A75CF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43C0A"/>
    <w:multiLevelType w:val="hybridMultilevel"/>
    <w:tmpl w:val="5D90D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3090F"/>
    <w:multiLevelType w:val="hybridMultilevel"/>
    <w:tmpl w:val="F7C616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9534E4"/>
    <w:multiLevelType w:val="hybridMultilevel"/>
    <w:tmpl w:val="866A3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675A61"/>
    <w:multiLevelType w:val="hybridMultilevel"/>
    <w:tmpl w:val="CE0EA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32886"/>
    <w:multiLevelType w:val="hybridMultilevel"/>
    <w:tmpl w:val="2930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42B34"/>
    <w:multiLevelType w:val="hybridMultilevel"/>
    <w:tmpl w:val="31585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3F133E"/>
    <w:multiLevelType w:val="hybridMultilevel"/>
    <w:tmpl w:val="F168E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22"/>
  </w:num>
  <w:num w:numId="7">
    <w:abstractNumId w:val="16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1"/>
  </w:num>
  <w:num w:numId="15">
    <w:abstractNumId w:val="23"/>
  </w:num>
  <w:num w:numId="16">
    <w:abstractNumId w:val="2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7"/>
  </w:num>
  <w:num w:numId="20">
    <w:abstractNumId w:val="4"/>
  </w:num>
  <w:num w:numId="21">
    <w:abstractNumId w:val="19"/>
  </w:num>
  <w:num w:numId="22">
    <w:abstractNumId w:val="25"/>
  </w:num>
  <w:num w:numId="23">
    <w:abstractNumId w:val="18"/>
  </w:num>
  <w:num w:numId="24">
    <w:abstractNumId w:val="20"/>
  </w:num>
  <w:num w:numId="25">
    <w:abstractNumId w:val="1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5A1"/>
    <w:rsid w:val="00010407"/>
    <w:rsid w:val="00010C41"/>
    <w:rsid w:val="00010F1F"/>
    <w:rsid w:val="00011A7E"/>
    <w:rsid w:val="00014905"/>
    <w:rsid w:val="00025505"/>
    <w:rsid w:val="00056EE7"/>
    <w:rsid w:val="000A24B5"/>
    <w:rsid w:val="000A4F75"/>
    <w:rsid w:val="000B3263"/>
    <w:rsid w:val="000B5AD1"/>
    <w:rsid w:val="000E6BA7"/>
    <w:rsid w:val="0010029E"/>
    <w:rsid w:val="00102278"/>
    <w:rsid w:val="0010463C"/>
    <w:rsid w:val="00112310"/>
    <w:rsid w:val="00115A5D"/>
    <w:rsid w:val="00127ED0"/>
    <w:rsid w:val="001376DC"/>
    <w:rsid w:val="001455D1"/>
    <w:rsid w:val="00157AD4"/>
    <w:rsid w:val="001649C5"/>
    <w:rsid w:val="00185E28"/>
    <w:rsid w:val="001950FF"/>
    <w:rsid w:val="00197E75"/>
    <w:rsid w:val="001B0827"/>
    <w:rsid w:val="001D52D9"/>
    <w:rsid w:val="001F44ED"/>
    <w:rsid w:val="002016A2"/>
    <w:rsid w:val="002041AB"/>
    <w:rsid w:val="00204EE3"/>
    <w:rsid w:val="00217EDE"/>
    <w:rsid w:val="00234239"/>
    <w:rsid w:val="00241544"/>
    <w:rsid w:val="002415E2"/>
    <w:rsid w:val="0029555B"/>
    <w:rsid w:val="002A22C5"/>
    <w:rsid w:val="002D3C67"/>
    <w:rsid w:val="002D5042"/>
    <w:rsid w:val="002E7CB5"/>
    <w:rsid w:val="002F69ED"/>
    <w:rsid w:val="00300FE1"/>
    <w:rsid w:val="00305793"/>
    <w:rsid w:val="00340C48"/>
    <w:rsid w:val="00347E63"/>
    <w:rsid w:val="0035121D"/>
    <w:rsid w:val="00351D5A"/>
    <w:rsid w:val="00354E87"/>
    <w:rsid w:val="00357DA3"/>
    <w:rsid w:val="0036348C"/>
    <w:rsid w:val="003961DF"/>
    <w:rsid w:val="00397835"/>
    <w:rsid w:val="003C03BA"/>
    <w:rsid w:val="004059D3"/>
    <w:rsid w:val="00412227"/>
    <w:rsid w:val="00421F00"/>
    <w:rsid w:val="00424E10"/>
    <w:rsid w:val="0043683A"/>
    <w:rsid w:val="00467D4C"/>
    <w:rsid w:val="00474EE1"/>
    <w:rsid w:val="0047729B"/>
    <w:rsid w:val="00486DB9"/>
    <w:rsid w:val="004B218D"/>
    <w:rsid w:val="004D33F4"/>
    <w:rsid w:val="004E5BF7"/>
    <w:rsid w:val="00503D70"/>
    <w:rsid w:val="00517D65"/>
    <w:rsid w:val="005247EE"/>
    <w:rsid w:val="00524E77"/>
    <w:rsid w:val="005348CF"/>
    <w:rsid w:val="00544D2F"/>
    <w:rsid w:val="00546CF9"/>
    <w:rsid w:val="00561003"/>
    <w:rsid w:val="005709E6"/>
    <w:rsid w:val="00577358"/>
    <w:rsid w:val="0059761C"/>
    <w:rsid w:val="005A3C2E"/>
    <w:rsid w:val="005E05DA"/>
    <w:rsid w:val="00623D17"/>
    <w:rsid w:val="00626F42"/>
    <w:rsid w:val="006313E0"/>
    <w:rsid w:val="00631744"/>
    <w:rsid w:val="0065543D"/>
    <w:rsid w:val="00663775"/>
    <w:rsid w:val="00675337"/>
    <w:rsid w:val="00683C34"/>
    <w:rsid w:val="00685267"/>
    <w:rsid w:val="006859B1"/>
    <w:rsid w:val="006B20E0"/>
    <w:rsid w:val="0073263B"/>
    <w:rsid w:val="0074466E"/>
    <w:rsid w:val="00744A15"/>
    <w:rsid w:val="007B45A7"/>
    <w:rsid w:val="007B4E8F"/>
    <w:rsid w:val="007F58BE"/>
    <w:rsid w:val="008032B5"/>
    <w:rsid w:val="00815C9F"/>
    <w:rsid w:val="00844F28"/>
    <w:rsid w:val="0085429D"/>
    <w:rsid w:val="008673A3"/>
    <w:rsid w:val="008917EA"/>
    <w:rsid w:val="008B5C4D"/>
    <w:rsid w:val="008C6B32"/>
    <w:rsid w:val="008E6676"/>
    <w:rsid w:val="008E68CE"/>
    <w:rsid w:val="008F031C"/>
    <w:rsid w:val="008F2725"/>
    <w:rsid w:val="0091778A"/>
    <w:rsid w:val="00933431"/>
    <w:rsid w:val="00951A33"/>
    <w:rsid w:val="00954C13"/>
    <w:rsid w:val="00977FE7"/>
    <w:rsid w:val="009810C7"/>
    <w:rsid w:val="00994383"/>
    <w:rsid w:val="009A0E67"/>
    <w:rsid w:val="009C2B7D"/>
    <w:rsid w:val="009E2AFB"/>
    <w:rsid w:val="009F17C0"/>
    <w:rsid w:val="00A43939"/>
    <w:rsid w:val="00A57E27"/>
    <w:rsid w:val="00A72CBE"/>
    <w:rsid w:val="00A73FD4"/>
    <w:rsid w:val="00A74E34"/>
    <w:rsid w:val="00AA25D6"/>
    <w:rsid w:val="00AB2113"/>
    <w:rsid w:val="00AE1107"/>
    <w:rsid w:val="00AE4BAF"/>
    <w:rsid w:val="00AE536E"/>
    <w:rsid w:val="00AF296A"/>
    <w:rsid w:val="00B212DC"/>
    <w:rsid w:val="00B4463E"/>
    <w:rsid w:val="00B6278A"/>
    <w:rsid w:val="00B73F43"/>
    <w:rsid w:val="00B92294"/>
    <w:rsid w:val="00BF75A1"/>
    <w:rsid w:val="00C15708"/>
    <w:rsid w:val="00C46395"/>
    <w:rsid w:val="00C46731"/>
    <w:rsid w:val="00C76277"/>
    <w:rsid w:val="00CF0E57"/>
    <w:rsid w:val="00D1248D"/>
    <w:rsid w:val="00D26FFC"/>
    <w:rsid w:val="00D4151F"/>
    <w:rsid w:val="00D42D21"/>
    <w:rsid w:val="00D47EFC"/>
    <w:rsid w:val="00D948C2"/>
    <w:rsid w:val="00D97892"/>
    <w:rsid w:val="00DB4B29"/>
    <w:rsid w:val="00DD15F0"/>
    <w:rsid w:val="00DE7905"/>
    <w:rsid w:val="00DF068E"/>
    <w:rsid w:val="00DF59D5"/>
    <w:rsid w:val="00E835D6"/>
    <w:rsid w:val="00E851AA"/>
    <w:rsid w:val="00E86DA1"/>
    <w:rsid w:val="00EB1857"/>
    <w:rsid w:val="00ED5EF3"/>
    <w:rsid w:val="00ED6410"/>
    <w:rsid w:val="00EE71A8"/>
    <w:rsid w:val="00F077B1"/>
    <w:rsid w:val="00F17810"/>
    <w:rsid w:val="00F35321"/>
    <w:rsid w:val="00F3653F"/>
    <w:rsid w:val="00F71983"/>
    <w:rsid w:val="00F86376"/>
    <w:rsid w:val="00F945D0"/>
    <w:rsid w:val="00FD1732"/>
    <w:rsid w:val="00FD40EB"/>
    <w:rsid w:val="00FE1015"/>
    <w:rsid w:val="00FE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5"/>
    <w:rPr>
      <w:rFonts w:ascii="Arial" w:eastAsia="Times New Roman" w:hAnsi="Arial" w:cs="Times New Roman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5505"/>
    <w:pPr>
      <w:keepNext/>
      <w:keepLines/>
      <w:spacing w:before="240" w:line="276" w:lineRule="auto"/>
      <w:jc w:val="center"/>
      <w:outlineLvl w:val="0"/>
    </w:pPr>
    <w:rPr>
      <w:rFonts w:ascii="Cambria" w:eastAsiaTheme="majorEastAsia" w:hAnsi="Cambria" w:cstheme="majorBidi"/>
      <w:b/>
      <w:b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7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7C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397835"/>
    <w:pPr>
      <w:keepNext/>
      <w:spacing w:after="240" w:line="290" w:lineRule="auto"/>
      <w:jc w:val="both"/>
    </w:pPr>
    <w:rPr>
      <w:rFonts w:cs="Arial"/>
      <w:b/>
      <w:bCs/>
      <w:kern w:val="28"/>
      <w:sz w:val="25"/>
      <w:szCs w:val="32"/>
    </w:rPr>
  </w:style>
  <w:style w:type="character" w:customStyle="1" w:styleId="TytuZnak">
    <w:name w:val="Tytuł Znak"/>
    <w:basedOn w:val="Domylnaczcionkaakapitu"/>
    <w:link w:val="Tytu"/>
    <w:rsid w:val="00397835"/>
    <w:rPr>
      <w:rFonts w:ascii="Arial" w:eastAsia="Times New Roman" w:hAnsi="Arial" w:cs="Arial"/>
      <w:b/>
      <w:bCs/>
      <w:kern w:val="28"/>
      <w:sz w:val="25"/>
      <w:szCs w:val="32"/>
      <w:lang w:val="en-GB"/>
    </w:rPr>
  </w:style>
  <w:style w:type="paragraph" w:styleId="Akapitzlist">
    <w:name w:val="List Paragraph"/>
    <w:aliases w:val="lp1,Preambuła"/>
    <w:basedOn w:val="Normalny"/>
    <w:link w:val="AkapitzlistZnak"/>
    <w:uiPriority w:val="34"/>
    <w:qFormat/>
    <w:rsid w:val="00397835"/>
    <w:pPr>
      <w:ind w:left="720"/>
      <w:contextualSpacing/>
    </w:pPr>
    <w:rPr>
      <w:rFonts w:ascii="Times New Roman" w:hAnsi="Times New Roman"/>
      <w:sz w:val="24"/>
      <w:lang w:eastAsia="pl-PL"/>
    </w:rPr>
  </w:style>
  <w:style w:type="character" w:customStyle="1" w:styleId="AkapitzlistZnak">
    <w:name w:val="Akapit z listą Znak"/>
    <w:aliases w:val="lp1 Znak,Preambuła Znak"/>
    <w:link w:val="Akapitzlist"/>
    <w:uiPriority w:val="34"/>
    <w:locked/>
    <w:rsid w:val="003978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113"/>
    <w:rPr>
      <w:rFonts w:ascii="Arial" w:eastAsia="Times New Roman" w:hAnsi="Arial" w:cs="Times New Roman"/>
      <w:sz w:val="20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AB2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113"/>
    <w:rPr>
      <w:rFonts w:ascii="Arial" w:eastAsia="Times New Roman" w:hAnsi="Arial" w:cs="Times New Roman"/>
      <w:sz w:val="20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6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37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376"/>
    <w:rPr>
      <w:rFonts w:ascii="Arial" w:eastAsia="Times New Roman" w:hAnsi="Arial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376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025505"/>
    <w:rPr>
      <w:rFonts w:ascii="Cambria" w:eastAsiaTheme="majorEastAsia" w:hAnsi="Cambria" w:cstheme="majorBidi"/>
      <w:b/>
      <w:bCs/>
      <w:color w:val="000000" w:themeColor="text1"/>
      <w:sz w:val="24"/>
      <w:szCs w:val="24"/>
    </w:rPr>
  </w:style>
  <w:style w:type="paragraph" w:customStyle="1" w:styleId="Default">
    <w:name w:val="Default"/>
    <w:rsid w:val="00351D5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E1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5B1E-2476-4649-844A-7A48A7BE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MFP | Adrianna Bartosiak;MFP | Natalia Bułkowska;MFP| Bartłomiej Musiał</dc:creator>
  <cp:keywords/>
  <dc:description/>
  <cp:lastModifiedBy>ASUS</cp:lastModifiedBy>
  <cp:revision>14</cp:revision>
  <cp:lastPrinted>2020-09-15T13:29:00Z</cp:lastPrinted>
  <dcterms:created xsi:type="dcterms:W3CDTF">2020-09-15T09:40:00Z</dcterms:created>
  <dcterms:modified xsi:type="dcterms:W3CDTF">2021-03-15T12:09:00Z</dcterms:modified>
</cp:coreProperties>
</file>